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4F310C">
        <w:trPr>
          <w:trHeight w:val="3592"/>
        </w:trPr>
        <w:tc>
          <w:tcPr>
            <w:tcW w:w="10402" w:type="dxa"/>
            <w:tcBorders>
              <w:top w:val="nil"/>
              <w:left w:val="nil"/>
              <w:bottom w:val="nil"/>
              <w:right w:val="nil"/>
            </w:tcBorders>
          </w:tcPr>
          <w:p w:rsidR="004F310C" w:rsidRDefault="004F310C">
            <w:pPr>
              <w:pStyle w:val="a4"/>
              <w:spacing w:line="360" w:lineRule="auto"/>
              <w:rPr>
                <w:rFonts w:ascii="仿宋" w:eastAsia="仿宋" w:hAnsi="仿宋" w:cs="仿宋"/>
                <w:b/>
                <w:bCs/>
                <w:color w:val="FF0000"/>
                <w:sz w:val="22"/>
                <w:szCs w:val="22"/>
              </w:rPr>
            </w:pPr>
          </w:p>
        </w:tc>
      </w:tr>
      <w:tr w:rsidR="004F310C">
        <w:trPr>
          <w:trHeight w:val="4945"/>
        </w:trPr>
        <w:tc>
          <w:tcPr>
            <w:tcW w:w="10402" w:type="dxa"/>
            <w:tcBorders>
              <w:top w:val="nil"/>
              <w:left w:val="nil"/>
              <w:bottom w:val="nil"/>
              <w:right w:val="nil"/>
            </w:tcBorders>
          </w:tcPr>
          <w:p w:rsidR="004F310C" w:rsidRDefault="00F67535">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年度淮阴工学院单位决算公开</w:t>
            </w:r>
          </w:p>
        </w:tc>
      </w:tr>
    </w:tbl>
    <w:p w:rsidR="004F310C" w:rsidRDefault="004F310C">
      <w:pPr>
        <w:ind w:rightChars="129" w:right="284"/>
        <w:jc w:val="both"/>
        <w:rPr>
          <w:rFonts w:ascii="宋体" w:eastAsia="宋体" w:hAnsi="宋体" w:cs="宋体"/>
          <w:b/>
          <w:bCs/>
          <w:sz w:val="52"/>
          <w:szCs w:val="52"/>
        </w:rPr>
        <w:sectPr w:rsidR="004F310C">
          <w:headerReference w:type="default" r:id="rId8"/>
          <w:headerReference w:type="first" r:id="rId9"/>
          <w:pgSz w:w="11906" w:h="16838"/>
          <w:pgMar w:top="1580" w:right="700" w:bottom="770" w:left="1020" w:header="170" w:footer="280" w:gutter="0"/>
          <w:cols w:space="720"/>
          <w:formProt w:val="0"/>
          <w:titlePg/>
          <w:docGrid w:linePitch="100"/>
        </w:sectPr>
      </w:pPr>
    </w:p>
    <w:p w:rsidR="004F310C" w:rsidRDefault="004F310C">
      <w:pPr>
        <w:pStyle w:val="a4"/>
        <w:spacing w:before="4"/>
        <w:rPr>
          <w:rFonts w:ascii="华文仿宋" w:eastAsia="华文仿宋" w:hAnsi="华文仿宋" w:cs="仿宋"/>
          <w:sz w:val="10"/>
        </w:rPr>
      </w:pPr>
    </w:p>
    <w:p w:rsidR="004F310C" w:rsidRDefault="00F67535">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4F310C" w:rsidRDefault="004F310C">
      <w:pPr>
        <w:pStyle w:val="a4"/>
        <w:spacing w:before="7"/>
        <w:rPr>
          <w:rFonts w:ascii="仿宋" w:eastAsia="仿宋" w:hAnsi="仿宋" w:cs="仿宋"/>
          <w:sz w:val="27"/>
        </w:rPr>
      </w:pPr>
    </w:p>
    <w:p w:rsidR="004F310C" w:rsidRDefault="00F67535">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4F310C" w:rsidRDefault="00F6753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4F310C" w:rsidRDefault="00F6753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4F310C" w:rsidRDefault="00F6753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4F310C" w:rsidRDefault="00F67535">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4F310C" w:rsidRDefault="00F67535">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4F310C" w:rsidRDefault="00F67535">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4F310C" w:rsidRDefault="00F67535">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4F310C" w:rsidRDefault="00F67535">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4F310C" w:rsidRDefault="00F67535">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4F310C" w:rsidRDefault="00F67535">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4F310C" w:rsidRDefault="00F67535">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4F310C" w:rsidRDefault="00F67535">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4F310C" w:rsidRDefault="00F67535">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4F310C" w:rsidRDefault="004F310C">
      <w:pPr>
        <w:pStyle w:val="a4"/>
        <w:spacing w:line="235" w:lineRule="auto"/>
        <w:ind w:leftChars="300" w:left="669" w:right="2414" w:hanging="9"/>
        <w:jc w:val="both"/>
        <w:rPr>
          <w:rFonts w:ascii="仿宋" w:eastAsia="仿宋" w:hAnsi="仿宋" w:cs="仿宋"/>
        </w:rPr>
        <w:sectPr w:rsidR="004F310C">
          <w:footerReference w:type="default" r:id="rId10"/>
          <w:pgSz w:w="11906" w:h="16838"/>
          <w:pgMar w:top="1580" w:right="700" w:bottom="770" w:left="1020" w:header="283" w:footer="280" w:gutter="0"/>
          <w:pgNumType w:fmt="numberInDash" w:start="1"/>
          <w:cols w:space="720"/>
          <w:formProt w:val="0"/>
          <w:docGrid w:linePitch="100"/>
        </w:sectPr>
      </w:pPr>
    </w:p>
    <w:p w:rsidR="004F310C" w:rsidRDefault="004F310C">
      <w:pPr>
        <w:pStyle w:val="a4"/>
        <w:spacing w:before="1"/>
        <w:rPr>
          <w:rFonts w:ascii="华文仿宋" w:eastAsia="华文仿宋" w:hAnsi="华文仿宋" w:cs="仿宋"/>
          <w:sz w:val="14"/>
        </w:rPr>
      </w:pPr>
    </w:p>
    <w:p w:rsidR="004F310C" w:rsidRDefault="00F67535">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4F310C" w:rsidRDefault="004F310C">
      <w:pPr>
        <w:ind w:rightChars="229" w:right="504"/>
        <w:jc w:val="both"/>
      </w:pPr>
    </w:p>
    <w:p w:rsidR="004F310C" w:rsidRDefault="00F67535">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9C6453" w:rsidRDefault="009C6453" w:rsidP="009C6453">
      <w:pPr>
        <w:pStyle w:val="a4"/>
        <w:spacing w:line="360" w:lineRule="auto"/>
        <w:ind w:leftChars="200" w:left="440" w:rightChars="229" w:right="504" w:firstLine="658"/>
        <w:jc w:val="both"/>
        <w:rPr>
          <w:rFonts w:ascii="仿宋" w:eastAsia="仿宋" w:hAnsi="仿宋" w:cs="仿宋"/>
        </w:rPr>
      </w:pPr>
      <w:r>
        <w:rPr>
          <w:rFonts w:ascii="仿宋" w:eastAsia="仿宋" w:hAnsi="仿宋" w:cs="仿宋"/>
        </w:rPr>
        <w:t>1.人才培养职能。</w:t>
      </w:r>
      <w:r>
        <w:rPr>
          <w:rFonts w:ascii="仿宋" w:eastAsia="仿宋" w:hAnsi="仿宋" w:cs="仿宋" w:hint="eastAsia"/>
        </w:rPr>
        <w:t>聚焦一流应用型人才培养，落实立德树人根本任务，大力弘扬周恩来崇高品格和精神风范，面向地方区域经济社会和行业产业发展需求，着力培养高素质、实基础、强能力、善创新，具有强烈社会责任感和家国情怀的复合应用型人才。</w:t>
      </w:r>
    </w:p>
    <w:p w:rsidR="009C6453" w:rsidRDefault="009C6453" w:rsidP="009C6453">
      <w:pPr>
        <w:pStyle w:val="a4"/>
        <w:spacing w:line="360" w:lineRule="auto"/>
        <w:ind w:leftChars="200" w:left="440" w:rightChars="229" w:right="504" w:firstLine="658"/>
        <w:jc w:val="both"/>
        <w:rPr>
          <w:rFonts w:ascii="仿宋" w:eastAsia="仿宋" w:hAnsi="仿宋" w:cs="仿宋"/>
        </w:rPr>
      </w:pPr>
      <w:r>
        <w:rPr>
          <w:rFonts w:ascii="仿宋" w:eastAsia="仿宋" w:hAnsi="仿宋" w:cs="仿宋"/>
        </w:rPr>
        <w:t>2.科学研究职能。面向国家发展战略和区域</w:t>
      </w:r>
      <w:r>
        <w:rPr>
          <w:rFonts w:ascii="仿宋" w:eastAsia="仿宋" w:hAnsi="仿宋" w:cs="仿宋" w:hint="eastAsia"/>
        </w:rPr>
        <w:t>产业</w:t>
      </w:r>
      <w:r>
        <w:rPr>
          <w:rFonts w:ascii="仿宋" w:eastAsia="仿宋" w:hAnsi="仿宋" w:cs="仿宋"/>
        </w:rPr>
        <w:t>重大需求，</w:t>
      </w:r>
      <w:r>
        <w:rPr>
          <w:rFonts w:ascii="仿宋" w:eastAsia="仿宋" w:hAnsi="仿宋" w:cs="仿宋" w:hint="eastAsia"/>
        </w:rPr>
        <w:t>聚焦科技创新和决策咨询提质增效，</w:t>
      </w:r>
      <w:r>
        <w:rPr>
          <w:rFonts w:ascii="仿宋" w:eastAsia="仿宋" w:hAnsi="仿宋" w:cs="仿宋"/>
        </w:rPr>
        <w:t>强化应用研究，大力提升科技创新能力</w:t>
      </w:r>
      <w:r>
        <w:rPr>
          <w:rFonts w:ascii="仿宋" w:eastAsia="仿宋" w:hAnsi="仿宋" w:cs="仿宋" w:hint="eastAsia"/>
        </w:rPr>
        <w:t>和服务水平</w:t>
      </w:r>
      <w:r>
        <w:rPr>
          <w:rFonts w:ascii="仿宋" w:eastAsia="仿宋" w:hAnsi="仿宋" w:cs="仿宋"/>
        </w:rPr>
        <w:t>。围绕科技前沿和</w:t>
      </w:r>
      <w:r>
        <w:rPr>
          <w:rFonts w:ascii="仿宋" w:eastAsia="仿宋" w:hAnsi="仿宋" w:cs="仿宋" w:hint="eastAsia"/>
        </w:rPr>
        <w:t>地方</w:t>
      </w:r>
      <w:r>
        <w:rPr>
          <w:rFonts w:ascii="仿宋" w:eastAsia="仿宋" w:hAnsi="仿宋" w:cs="仿宋"/>
        </w:rPr>
        <w:t>产业发展需求，加强与</w:t>
      </w:r>
      <w:r>
        <w:rPr>
          <w:rFonts w:ascii="仿宋" w:eastAsia="仿宋" w:hAnsi="仿宋" w:cs="仿宋" w:hint="eastAsia"/>
        </w:rPr>
        <w:t>高水平大学</w:t>
      </w:r>
      <w:r>
        <w:rPr>
          <w:rFonts w:ascii="仿宋" w:eastAsia="仿宋" w:hAnsi="仿宋" w:cs="仿宋"/>
        </w:rPr>
        <w:t>、科研院所、行业</w:t>
      </w:r>
      <w:r>
        <w:rPr>
          <w:rFonts w:ascii="仿宋" w:eastAsia="仿宋" w:hAnsi="仿宋" w:cs="仿宋" w:hint="eastAsia"/>
        </w:rPr>
        <w:t>骨干</w:t>
      </w:r>
      <w:r>
        <w:rPr>
          <w:rFonts w:ascii="仿宋" w:eastAsia="仿宋" w:hAnsi="仿宋" w:cs="仿宋"/>
        </w:rPr>
        <w:t>企业等协同合作，</w:t>
      </w:r>
      <w:r>
        <w:rPr>
          <w:rFonts w:ascii="仿宋" w:eastAsia="仿宋" w:hAnsi="仿宋" w:cs="仿宋" w:hint="eastAsia"/>
        </w:rPr>
        <w:t>打造引领区域产业发展的科技创新平台</w:t>
      </w:r>
      <w:r>
        <w:rPr>
          <w:rFonts w:ascii="仿宋" w:eastAsia="仿宋" w:hAnsi="仿宋" w:cs="仿宋"/>
        </w:rPr>
        <w:t>。</w:t>
      </w:r>
    </w:p>
    <w:p w:rsidR="009C6453" w:rsidRDefault="009C6453" w:rsidP="009C645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3.社会服务职能。</w:t>
      </w:r>
      <w:r>
        <w:rPr>
          <w:rFonts w:ascii="仿宋" w:eastAsia="仿宋" w:hAnsi="仿宋" w:cs="仿宋" w:hint="eastAsia"/>
        </w:rPr>
        <w:t>深化校地联动，推进融合发展，不断提升教育科技人才服务地方经济社会发展能力。</w:t>
      </w:r>
      <w:r>
        <w:rPr>
          <w:rFonts w:ascii="仿宋" w:eastAsia="仿宋" w:hAnsi="仿宋" w:cs="仿宋"/>
        </w:rPr>
        <w:t>聚焦地方产业，配置整合创新要素，推进项目成果与产业需求精准对接，加快推进成果转化与技术转移</w:t>
      </w:r>
      <w:r>
        <w:rPr>
          <w:rFonts w:ascii="仿宋" w:eastAsia="仿宋" w:hAnsi="仿宋" w:cs="仿宋" w:hint="eastAsia"/>
        </w:rPr>
        <w:t>，</w:t>
      </w:r>
      <w:r>
        <w:rPr>
          <w:rFonts w:ascii="仿宋" w:eastAsia="仿宋" w:hAnsi="仿宋" w:cs="仿宋"/>
        </w:rPr>
        <w:t>不断拓展服务深度与广度。</w:t>
      </w:r>
      <w:r>
        <w:rPr>
          <w:rFonts w:ascii="仿宋" w:eastAsia="仿宋" w:hAnsi="仿宋" w:cs="仿宋" w:hint="eastAsia"/>
        </w:rPr>
        <w:t>加强继续教育和</w:t>
      </w:r>
      <w:r>
        <w:rPr>
          <w:rFonts w:ascii="仿宋" w:eastAsia="仿宋" w:hAnsi="仿宋" w:cs="仿宋"/>
        </w:rPr>
        <w:t>社会培训，</w:t>
      </w:r>
      <w:r>
        <w:rPr>
          <w:rFonts w:ascii="仿宋" w:eastAsia="仿宋" w:hAnsi="仿宋" w:cs="仿宋" w:hint="eastAsia"/>
        </w:rPr>
        <w:t>提升学校培训影响力和办学效益</w:t>
      </w:r>
      <w:r>
        <w:rPr>
          <w:rFonts w:ascii="仿宋" w:eastAsia="仿宋" w:hAnsi="仿宋" w:cs="仿宋"/>
        </w:rPr>
        <w:t>。</w:t>
      </w:r>
    </w:p>
    <w:p w:rsidR="009C6453" w:rsidRDefault="009C6453" w:rsidP="009C645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4.文化传承创新职能。</w:t>
      </w:r>
      <w:r>
        <w:rPr>
          <w:rFonts w:ascii="仿宋" w:eastAsia="仿宋" w:hAnsi="仿宋" w:cs="仿宋" w:hint="eastAsia"/>
        </w:rPr>
        <w:t>坚持以社会主义核心价值观引领文化建设，实施中华优秀传统文化浸润工程，传承弘扬优秀地域文化，践行“为中华之崛起而读书”校训，弘扬“明德尚学、自强不息”淮工精神。</w:t>
      </w:r>
      <w:r>
        <w:rPr>
          <w:rFonts w:ascii="仿宋" w:eastAsia="仿宋" w:hAnsi="仿宋" w:cs="仿宋"/>
        </w:rPr>
        <w:t>厚植校园文化底蕴，繁荣校园文化活动，增强学校文化软实力和核心竞争力。</w:t>
      </w:r>
    </w:p>
    <w:p w:rsidR="009C6453" w:rsidRDefault="009C6453" w:rsidP="009C645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5.国际交流与合作职能。坚持开放办学，</w:t>
      </w:r>
      <w:r>
        <w:rPr>
          <w:rFonts w:ascii="仿宋" w:eastAsia="仿宋" w:hAnsi="仿宋" w:cs="仿宋" w:hint="eastAsia"/>
        </w:rPr>
        <w:t>深入推进高层次对</w:t>
      </w:r>
      <w:r>
        <w:rPr>
          <w:rFonts w:ascii="仿宋" w:eastAsia="仿宋" w:hAnsi="仿宋" w:cs="仿宋" w:hint="eastAsia"/>
        </w:rPr>
        <w:lastRenderedPageBreak/>
        <w:t>外合作交流，</w:t>
      </w:r>
      <w:r>
        <w:rPr>
          <w:rFonts w:ascii="仿宋" w:eastAsia="仿宋" w:hAnsi="仿宋" w:cs="仿宋"/>
        </w:rPr>
        <w:t>不断提升办学国际化水平。</w:t>
      </w:r>
      <w:r>
        <w:rPr>
          <w:rFonts w:ascii="仿宋" w:eastAsia="仿宋" w:hAnsi="仿宋" w:cs="仿宋" w:hint="eastAsia"/>
        </w:rPr>
        <w:t>加强来华留学生教育内涵建设，增强留学生“知华友华”意识，</w:t>
      </w:r>
      <w:r>
        <w:rPr>
          <w:rFonts w:ascii="仿宋" w:eastAsia="仿宋" w:hAnsi="仿宋" w:cs="仿宋"/>
        </w:rPr>
        <w:t>推进“留学淮工”品牌建设，</w:t>
      </w:r>
      <w:r>
        <w:rPr>
          <w:rFonts w:ascii="仿宋" w:eastAsia="仿宋" w:hAnsi="仿宋" w:cs="仿宋" w:hint="eastAsia"/>
        </w:rPr>
        <w:t>提升学校国际影响力。深化对台合作交流，推动两岸科技与教育交流融合发展</w:t>
      </w:r>
      <w:r>
        <w:rPr>
          <w:rFonts w:ascii="仿宋" w:eastAsia="仿宋" w:hAnsi="仿宋" w:cs="仿宋"/>
        </w:rPr>
        <w:t>。</w:t>
      </w:r>
    </w:p>
    <w:p w:rsidR="004F310C" w:rsidRDefault="00F67535">
      <w:pPr>
        <w:pStyle w:val="a4"/>
        <w:spacing w:line="360" w:lineRule="auto"/>
        <w:ind w:leftChars="200" w:left="440" w:rightChars="229" w:right="504" w:firstLine="658"/>
        <w:jc w:val="both"/>
        <w:outlineLvl w:val="1"/>
        <w:rPr>
          <w:rFonts w:ascii="黑体" w:eastAsia="黑体" w:hAnsi="黑体" w:cs="黑体"/>
          <w:lang w:val="en-US"/>
        </w:rPr>
      </w:pPr>
      <w:bookmarkStart w:id="0" w:name="_GoBack"/>
      <w:bookmarkEnd w:id="0"/>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本单位内设机构包括党政办公室</w:t>
      </w:r>
      <w:r>
        <w:rPr>
          <w:rFonts w:ascii="仿宋" w:eastAsia="仿宋" w:hAnsi="仿宋" w:cs="仿宋"/>
        </w:rPr>
        <w:t>,</w:t>
      </w:r>
      <w:r>
        <w:rPr>
          <w:rFonts w:ascii="仿宋" w:eastAsia="仿宋" w:hAnsi="仿宋" w:cs="仿宋"/>
        </w:rPr>
        <w:t>党委组织部、党委统战部，党委宣</w:t>
      </w:r>
      <w:r>
        <w:rPr>
          <w:rFonts w:ascii="仿宋" w:eastAsia="仿宋" w:hAnsi="仿宋" w:cs="仿宋"/>
        </w:rPr>
        <w:t>传部，纪委机关、巡察办，机关党委，党委教师工作部、人事处，党委研究生工作部、研究生处，党委学生工作部、学生工作处、人民武装部，党委保卫部、保卫处，发展规划处，教务处，教学质量监控与评估处，科学技术处，社会科学处、苏北发展研究院，计划财务处，招生就业处，国际合作交流处、港澳台事务办公室，国有资产与实验室管理处，审计处，信息化建设与管理处、信息化技术中心，对外联络与合作处，后勤管理处，基建处，离退休党工委、离退休工作处，萧湖校区管理委员会、大学生创新创业基地管理委员会，淮阴工学院工会委员会，共青团淮阴工学院委员</w:t>
      </w:r>
      <w:r>
        <w:rPr>
          <w:rFonts w:ascii="仿宋" w:eastAsia="仿宋" w:hAnsi="仿宋" w:cs="仿宋"/>
        </w:rPr>
        <w:t>会，继续教育学院、翔宇教育学院，高等教育研究所、学报编辑部，图书馆，工程训练中心，饮食服务总公司</w:t>
      </w:r>
      <w:r>
        <w:rPr>
          <w:rFonts w:ascii="仿宋" w:eastAsia="仿宋" w:hAnsi="仿宋" w:cs="仿宋"/>
        </w:rPr>
        <w:t>;</w:t>
      </w:r>
      <w:r>
        <w:rPr>
          <w:rFonts w:ascii="仿宋" w:eastAsia="仿宋" w:hAnsi="仿宋" w:cs="仿宋"/>
        </w:rPr>
        <w:t>机械与材料工程学院，计算机与软件工程学院，生命科学与食品工程学院，商学院，外国语学院，创新创业学院，体育教学部，自动化学院，建筑工程学院，交通工程学院，数理学院，设计艺术学院，国际教育学院，矿盐资源深度利用技术国家地方联合工程研究中心，电子信息工程学院，化学工程学院，管理工程学院，人文学院，应用技术学院，马克思主义学院。本</w:t>
      </w:r>
      <w:r>
        <w:rPr>
          <w:rFonts w:ascii="仿宋" w:eastAsia="仿宋" w:hAnsi="仿宋" w:cs="仿宋"/>
        </w:rPr>
        <w:lastRenderedPageBreak/>
        <w:t>单位无下属单位。</w:t>
      </w:r>
    </w:p>
    <w:p w:rsidR="004F310C" w:rsidRDefault="00F67535">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学科建设持续推进。扎实做好省</w:t>
      </w:r>
      <w:r>
        <w:rPr>
          <w:rFonts w:ascii="仿宋" w:eastAsia="仿宋" w:hAnsi="仿宋" w:cs="仿宋"/>
        </w:rPr>
        <w:t>“</w:t>
      </w:r>
      <w:r>
        <w:rPr>
          <w:rFonts w:ascii="仿宋" w:eastAsia="仿宋" w:hAnsi="仿宋" w:cs="仿宋"/>
        </w:rPr>
        <w:t>十四</w:t>
      </w:r>
      <w:r>
        <w:rPr>
          <w:rFonts w:ascii="仿宋" w:eastAsia="仿宋" w:hAnsi="仿宋" w:cs="仿宋"/>
        </w:rPr>
        <w:t>五</w:t>
      </w:r>
      <w:r>
        <w:rPr>
          <w:rFonts w:ascii="仿宋" w:eastAsia="仿宋" w:hAnsi="仿宋" w:cs="仿宋"/>
        </w:rPr>
        <w:t>”</w:t>
      </w:r>
      <w:r>
        <w:rPr>
          <w:rFonts w:ascii="仿宋" w:eastAsia="仿宋" w:hAnsi="仿宋" w:cs="仿宋"/>
        </w:rPr>
        <w:t>重点学科和校级一流学科建设工作，积极打造化学工程与技术、交通运输工程、作物学等</w:t>
      </w:r>
      <w:r>
        <w:rPr>
          <w:rFonts w:ascii="仿宋" w:eastAsia="仿宋" w:hAnsi="仿宋" w:cs="仿宋"/>
        </w:rPr>
        <w:t>“</w:t>
      </w:r>
      <w:r>
        <w:rPr>
          <w:rFonts w:ascii="仿宋" w:eastAsia="仿宋" w:hAnsi="仿宋" w:cs="仿宋"/>
        </w:rPr>
        <w:t>高峰</w:t>
      </w:r>
      <w:r>
        <w:rPr>
          <w:rFonts w:ascii="仿宋" w:eastAsia="仿宋" w:hAnsi="仿宋" w:cs="仿宋"/>
        </w:rPr>
        <w:t>”</w:t>
      </w:r>
      <w:r>
        <w:rPr>
          <w:rFonts w:ascii="仿宋" w:eastAsia="仿宋" w:hAnsi="仿宋" w:cs="仿宋"/>
        </w:rPr>
        <w:t>学科，推进建设硕士授权点学科等</w:t>
      </w:r>
      <w:r>
        <w:rPr>
          <w:rFonts w:ascii="仿宋" w:eastAsia="仿宋" w:hAnsi="仿宋" w:cs="仿宋"/>
        </w:rPr>
        <w:t>“</w:t>
      </w:r>
      <w:r>
        <w:rPr>
          <w:rFonts w:ascii="仿宋" w:eastAsia="仿宋" w:hAnsi="仿宋" w:cs="仿宋"/>
        </w:rPr>
        <w:t>高原</w:t>
      </w:r>
      <w:r>
        <w:rPr>
          <w:rFonts w:ascii="仿宋" w:eastAsia="仿宋" w:hAnsi="仿宋" w:cs="仿宋"/>
        </w:rPr>
        <w:t>”</w:t>
      </w:r>
      <w:r>
        <w:rPr>
          <w:rFonts w:ascii="仿宋" w:eastAsia="仿宋" w:hAnsi="仿宋" w:cs="仿宋"/>
        </w:rPr>
        <w:t>学科。省重点学科通过中期检查，其中</w:t>
      </w:r>
      <w:r>
        <w:rPr>
          <w:rFonts w:ascii="仿宋" w:eastAsia="仿宋" w:hAnsi="仿宋" w:cs="仿宋"/>
        </w:rPr>
        <w:t>2</w:t>
      </w:r>
      <w:r>
        <w:rPr>
          <w:rFonts w:ascii="仿宋" w:eastAsia="仿宋" w:hAnsi="仿宋" w:cs="仿宋"/>
        </w:rPr>
        <w:t>个学科获评</w:t>
      </w:r>
      <w:r>
        <w:rPr>
          <w:rFonts w:ascii="仿宋" w:eastAsia="仿宋" w:hAnsi="仿宋" w:cs="仿宋"/>
        </w:rPr>
        <w:t>“</w:t>
      </w:r>
      <w:r>
        <w:rPr>
          <w:rFonts w:ascii="仿宋" w:eastAsia="仿宋" w:hAnsi="仿宋" w:cs="仿宋"/>
        </w:rPr>
        <w:t>优秀</w:t>
      </w:r>
      <w:r>
        <w:rPr>
          <w:rFonts w:ascii="仿宋" w:eastAsia="仿宋" w:hAnsi="仿宋" w:cs="仿宋"/>
        </w:rPr>
        <w:t>”</w:t>
      </w:r>
      <w:r>
        <w:rPr>
          <w:rFonts w:ascii="仿宋" w:eastAsia="仿宋" w:hAnsi="仿宋" w:cs="仿宋"/>
        </w:rPr>
        <w:t>。推进实施硕士点拓展工程，加强</w:t>
      </w:r>
      <w:r>
        <w:rPr>
          <w:rFonts w:ascii="仿宋" w:eastAsia="仿宋" w:hAnsi="仿宋" w:cs="仿宋"/>
        </w:rPr>
        <w:t>15</w:t>
      </w:r>
      <w:r>
        <w:rPr>
          <w:rFonts w:ascii="仿宋" w:eastAsia="仿宋" w:hAnsi="仿宋" w:cs="仿宋"/>
        </w:rPr>
        <w:t>个硕士学位授权点培育建设，认真做好申报材料研讨和论证工作。推进实施博士单位筑基工程，做好博士授权点相关学科遴选培育工作。环境与生态学成为学校第二个进入</w:t>
      </w:r>
      <w:r>
        <w:rPr>
          <w:rFonts w:ascii="仿宋" w:eastAsia="仿宋" w:hAnsi="仿宋" w:cs="仿宋"/>
        </w:rPr>
        <w:t>ESI</w:t>
      </w:r>
      <w:r>
        <w:rPr>
          <w:rFonts w:ascii="仿宋" w:eastAsia="仿宋" w:hAnsi="仿宋" w:cs="仿宋"/>
        </w:rPr>
        <w:t>全球前</w:t>
      </w:r>
      <w:r>
        <w:rPr>
          <w:rFonts w:ascii="仿宋" w:eastAsia="仿宋" w:hAnsi="仿宋" w:cs="仿宋"/>
        </w:rPr>
        <w:t>1%</w:t>
      </w:r>
      <w:r>
        <w:rPr>
          <w:rFonts w:ascii="仿宋" w:eastAsia="仿宋" w:hAnsi="仿宋" w:cs="仿宋"/>
        </w:rPr>
        <w:t>学科。</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科研水平持续攀升。获批国家自科基金项目</w:t>
      </w:r>
      <w:r>
        <w:rPr>
          <w:rFonts w:ascii="仿宋" w:eastAsia="仿宋" w:hAnsi="仿宋" w:cs="仿宋"/>
        </w:rPr>
        <w:t>10</w:t>
      </w:r>
      <w:r>
        <w:rPr>
          <w:rFonts w:ascii="仿宋" w:eastAsia="仿宋" w:hAnsi="仿宋" w:cs="仿宋"/>
        </w:rPr>
        <w:t>项、国家社科基金后期资助项目</w:t>
      </w:r>
      <w:r>
        <w:rPr>
          <w:rFonts w:ascii="仿宋" w:eastAsia="仿宋" w:hAnsi="仿宋" w:cs="仿宋"/>
        </w:rPr>
        <w:t>1</w:t>
      </w:r>
      <w:r>
        <w:rPr>
          <w:rFonts w:ascii="仿宋" w:eastAsia="仿宋" w:hAnsi="仿宋" w:cs="仿宋"/>
        </w:rPr>
        <w:t>项。获批省部级项目</w:t>
      </w:r>
      <w:r>
        <w:rPr>
          <w:rFonts w:ascii="仿宋" w:eastAsia="仿宋" w:hAnsi="仿宋" w:cs="仿宋"/>
        </w:rPr>
        <w:t>97</w:t>
      </w:r>
      <w:r>
        <w:rPr>
          <w:rFonts w:ascii="仿宋" w:eastAsia="仿宋" w:hAnsi="仿宋" w:cs="仿宋"/>
        </w:rPr>
        <w:t>项，其中，获批教育部人文</w:t>
      </w:r>
      <w:r>
        <w:rPr>
          <w:rFonts w:ascii="仿宋" w:eastAsia="仿宋" w:hAnsi="仿宋" w:cs="仿宋"/>
        </w:rPr>
        <w:t>社科研究项目</w:t>
      </w:r>
      <w:r>
        <w:rPr>
          <w:rFonts w:ascii="仿宋" w:eastAsia="仿宋" w:hAnsi="仿宋" w:cs="仿宋"/>
        </w:rPr>
        <w:t>10</w:t>
      </w:r>
      <w:r>
        <w:rPr>
          <w:rFonts w:ascii="仿宋" w:eastAsia="仿宋" w:hAnsi="仿宋" w:cs="仿宋"/>
        </w:rPr>
        <w:t>项，立项数实现历史性突破，为全省同类高校第一；获批省重点研发计划（社会发展项目）</w:t>
      </w:r>
      <w:r>
        <w:rPr>
          <w:rFonts w:ascii="仿宋" w:eastAsia="仿宋" w:hAnsi="仿宋" w:cs="仿宋"/>
        </w:rPr>
        <w:t>1</w:t>
      </w:r>
      <w:r>
        <w:rPr>
          <w:rFonts w:ascii="仿宋" w:eastAsia="仿宋" w:hAnsi="仿宋" w:cs="仿宋"/>
        </w:rPr>
        <w:t>项，为省同类高校中唯一；获批省社科基金项目</w:t>
      </w:r>
      <w:r>
        <w:rPr>
          <w:rFonts w:ascii="仿宋" w:eastAsia="仿宋" w:hAnsi="仿宋" w:cs="仿宋"/>
        </w:rPr>
        <w:t>6</w:t>
      </w:r>
      <w:r>
        <w:rPr>
          <w:rFonts w:ascii="仿宋" w:eastAsia="仿宋" w:hAnsi="仿宋" w:cs="仿宋"/>
        </w:rPr>
        <w:t>项。另外，首次获批中国高校产学研创新基金项目</w:t>
      </w:r>
      <w:r>
        <w:rPr>
          <w:rFonts w:ascii="仿宋" w:eastAsia="仿宋" w:hAnsi="仿宋" w:cs="仿宋"/>
        </w:rPr>
        <w:t>1</w:t>
      </w:r>
      <w:r>
        <w:rPr>
          <w:rFonts w:ascii="仿宋" w:eastAsia="仿宋" w:hAnsi="仿宋" w:cs="仿宋"/>
        </w:rPr>
        <w:t>项；获批省高校自科研究项目重大项目</w:t>
      </w:r>
      <w:r>
        <w:rPr>
          <w:rFonts w:ascii="仿宋" w:eastAsia="仿宋" w:hAnsi="仿宋" w:cs="仿宋"/>
        </w:rPr>
        <w:t>7</w:t>
      </w:r>
      <w:r>
        <w:rPr>
          <w:rFonts w:ascii="仿宋" w:eastAsia="仿宋" w:hAnsi="仿宋" w:cs="仿宋"/>
        </w:rPr>
        <w:t>项、面上项目</w:t>
      </w:r>
      <w:r>
        <w:rPr>
          <w:rFonts w:ascii="仿宋" w:eastAsia="仿宋" w:hAnsi="仿宋" w:cs="仿宋"/>
        </w:rPr>
        <w:t>15</w:t>
      </w:r>
      <w:r>
        <w:rPr>
          <w:rFonts w:ascii="仿宋" w:eastAsia="仿宋" w:hAnsi="仿宋" w:cs="仿宋"/>
        </w:rPr>
        <w:t>项，立项总数同类高校第二；获批省高校哲学社会科学重大项目</w:t>
      </w:r>
      <w:r>
        <w:rPr>
          <w:rFonts w:ascii="仿宋" w:eastAsia="仿宋" w:hAnsi="仿宋" w:cs="仿宋"/>
        </w:rPr>
        <w:t>2</w:t>
      </w:r>
      <w:r>
        <w:rPr>
          <w:rFonts w:ascii="仿宋" w:eastAsia="仿宋" w:hAnsi="仿宋" w:cs="仿宋"/>
        </w:rPr>
        <w:t>项、省教育科学规划课题</w:t>
      </w:r>
      <w:r>
        <w:rPr>
          <w:rFonts w:ascii="仿宋" w:eastAsia="仿宋" w:hAnsi="仿宋" w:cs="仿宋"/>
        </w:rPr>
        <w:t>5</w:t>
      </w:r>
      <w:r>
        <w:rPr>
          <w:rFonts w:ascii="仿宋" w:eastAsia="仿宋" w:hAnsi="仿宋" w:cs="仿宋"/>
        </w:rPr>
        <w:t>项。新增省级平台</w:t>
      </w:r>
      <w:r>
        <w:rPr>
          <w:rFonts w:ascii="仿宋" w:eastAsia="仿宋" w:hAnsi="仿宋" w:cs="仿宋"/>
        </w:rPr>
        <w:t>2</w:t>
      </w:r>
      <w:r>
        <w:rPr>
          <w:rFonts w:ascii="仿宋" w:eastAsia="仿宋" w:hAnsi="仿宋" w:cs="仿宋"/>
        </w:rPr>
        <w:t>个，成立校级研究院</w:t>
      </w:r>
      <w:r>
        <w:rPr>
          <w:rFonts w:ascii="仿宋" w:eastAsia="仿宋" w:hAnsi="仿宋" w:cs="仿宋"/>
        </w:rPr>
        <w:t>5</w:t>
      </w:r>
      <w:r>
        <w:rPr>
          <w:rFonts w:ascii="仿宋" w:eastAsia="仿宋" w:hAnsi="仿宋" w:cs="仿宋"/>
        </w:rPr>
        <w:t>个、校级研究所</w:t>
      </w:r>
      <w:r>
        <w:rPr>
          <w:rFonts w:ascii="仿宋" w:eastAsia="仿宋" w:hAnsi="仿宋" w:cs="仿宋"/>
        </w:rPr>
        <w:t>86</w:t>
      </w:r>
      <w:r>
        <w:rPr>
          <w:rFonts w:ascii="仿宋" w:eastAsia="仿宋" w:hAnsi="仿宋" w:cs="仿宋"/>
        </w:rPr>
        <w:t>个。发表高水平论文</w:t>
      </w:r>
      <w:r>
        <w:rPr>
          <w:rFonts w:ascii="仿宋" w:eastAsia="仿宋" w:hAnsi="仿宋" w:cs="仿宋"/>
        </w:rPr>
        <w:t>420</w:t>
      </w:r>
      <w:r>
        <w:rPr>
          <w:rFonts w:ascii="仿宋" w:eastAsia="仿宋" w:hAnsi="仿宋" w:cs="仿宋"/>
        </w:rPr>
        <w:t>余篇。学校入选中国产学研合作创新示范基地，获批省高校优秀科技创新团队</w:t>
      </w:r>
      <w:r>
        <w:rPr>
          <w:rFonts w:ascii="仿宋" w:eastAsia="仿宋" w:hAnsi="仿宋" w:cs="仿宋"/>
        </w:rPr>
        <w:t>1</w:t>
      </w:r>
      <w:r>
        <w:rPr>
          <w:rFonts w:ascii="仿宋" w:eastAsia="仿宋" w:hAnsi="仿宋" w:cs="仿宋"/>
        </w:rPr>
        <w:t>个，入选省</w:t>
      </w:r>
      <w:r>
        <w:rPr>
          <w:rFonts w:ascii="仿宋" w:eastAsia="仿宋" w:hAnsi="仿宋" w:cs="仿宋"/>
        </w:rPr>
        <w:t>“</w:t>
      </w:r>
      <w:r>
        <w:rPr>
          <w:rFonts w:ascii="仿宋" w:eastAsia="仿宋" w:hAnsi="仿宋" w:cs="仿宋"/>
        </w:rPr>
        <w:t>最美科技工作者</w:t>
      </w:r>
      <w:r>
        <w:rPr>
          <w:rFonts w:ascii="仿宋" w:eastAsia="仿宋" w:hAnsi="仿宋" w:cs="仿宋"/>
        </w:rPr>
        <w:t>”1</w:t>
      </w:r>
      <w:r>
        <w:rPr>
          <w:rFonts w:ascii="仿宋" w:eastAsia="仿宋" w:hAnsi="仿宋" w:cs="仿宋"/>
        </w:rPr>
        <w:t>人。获政府</w:t>
      </w:r>
      <w:r>
        <w:rPr>
          <w:rFonts w:ascii="仿宋" w:eastAsia="仿宋" w:hAnsi="仿宋" w:cs="仿宋"/>
        </w:rPr>
        <w:t>科学技术奖二等奖</w:t>
      </w:r>
      <w:r>
        <w:rPr>
          <w:rFonts w:ascii="仿宋" w:eastAsia="仿宋" w:hAnsi="仿宋" w:cs="仿宋"/>
        </w:rPr>
        <w:t>2</w:t>
      </w:r>
      <w:r>
        <w:rPr>
          <w:rFonts w:ascii="仿宋" w:eastAsia="仿宋" w:hAnsi="仿宋" w:cs="仿宋"/>
        </w:rPr>
        <w:t>项、国家级学会奖</w:t>
      </w:r>
      <w:r>
        <w:rPr>
          <w:rFonts w:ascii="仿宋" w:eastAsia="仿宋" w:hAnsi="仿宋" w:cs="仿宋"/>
        </w:rPr>
        <w:t>18</w:t>
      </w:r>
      <w:r>
        <w:rPr>
          <w:rFonts w:ascii="仿宋" w:eastAsia="仿宋" w:hAnsi="仿宋" w:cs="仿宋"/>
        </w:rPr>
        <w:t>项、省社科应用研究精品工程优秀成果奖二等奖</w:t>
      </w:r>
      <w:r>
        <w:rPr>
          <w:rFonts w:ascii="仿宋" w:eastAsia="仿宋" w:hAnsi="仿宋" w:cs="仿宋"/>
        </w:rPr>
        <w:t>2</w:t>
      </w:r>
      <w:r>
        <w:rPr>
          <w:rFonts w:ascii="仿宋" w:eastAsia="仿宋" w:hAnsi="仿宋" w:cs="仿宋"/>
        </w:rPr>
        <w:t>项、省高教学会高等教育科学研</w:t>
      </w:r>
      <w:r>
        <w:rPr>
          <w:rFonts w:ascii="仿宋" w:eastAsia="仿宋" w:hAnsi="仿宋" w:cs="仿宋"/>
        </w:rPr>
        <w:lastRenderedPageBreak/>
        <w:t>究优秀成果奖二等奖</w:t>
      </w:r>
      <w:r>
        <w:rPr>
          <w:rFonts w:ascii="仿宋" w:eastAsia="仿宋" w:hAnsi="仿宋" w:cs="仿宋"/>
        </w:rPr>
        <w:t>1</w:t>
      </w:r>
      <w:r>
        <w:rPr>
          <w:rFonts w:ascii="仿宋" w:eastAsia="仿宋" w:hAnsi="仿宋" w:cs="仿宋"/>
        </w:rPr>
        <w:t>项。</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服务能力明显增强。签订</w:t>
      </w:r>
      <w:r>
        <w:rPr>
          <w:rFonts w:ascii="仿宋" w:eastAsia="仿宋" w:hAnsi="仿宋" w:cs="仿宋"/>
        </w:rPr>
        <w:t>100</w:t>
      </w:r>
      <w:r>
        <w:rPr>
          <w:rFonts w:ascii="仿宋" w:eastAsia="仿宋" w:hAnsi="仿宋" w:cs="仿宋"/>
        </w:rPr>
        <w:t>万元以上重大横向项目</w:t>
      </w:r>
      <w:r>
        <w:rPr>
          <w:rFonts w:ascii="仿宋" w:eastAsia="仿宋" w:hAnsi="仿宋" w:cs="仿宋"/>
        </w:rPr>
        <w:t>15</w:t>
      </w:r>
      <w:r>
        <w:rPr>
          <w:rFonts w:ascii="仿宋" w:eastAsia="仿宋" w:hAnsi="仿宋" w:cs="仿宋"/>
        </w:rPr>
        <w:t>项，立项数创新高。立足区域资源开发利用需求，获批全国盐岩与凹土资源领域首个省级技术标准创新基地。获批授权专利</w:t>
      </w:r>
      <w:r>
        <w:rPr>
          <w:rFonts w:ascii="仿宋" w:eastAsia="仿宋" w:hAnsi="仿宋" w:cs="仿宋"/>
        </w:rPr>
        <w:t>450</w:t>
      </w:r>
      <w:r>
        <w:rPr>
          <w:rFonts w:ascii="仿宋" w:eastAsia="仿宋" w:hAnsi="仿宋" w:cs="仿宋"/>
        </w:rPr>
        <w:t>件，其中授权发明专利</w:t>
      </w:r>
      <w:r>
        <w:rPr>
          <w:rFonts w:ascii="仿宋" w:eastAsia="仿宋" w:hAnsi="仿宋" w:cs="仿宋"/>
        </w:rPr>
        <w:t>396</w:t>
      </w:r>
      <w:r>
        <w:rPr>
          <w:rFonts w:ascii="仿宋" w:eastAsia="仿宋" w:hAnsi="仿宋" w:cs="仿宋"/>
        </w:rPr>
        <w:t>件；专利转化、许可超</w:t>
      </w:r>
      <w:r>
        <w:rPr>
          <w:rFonts w:ascii="仿宋" w:eastAsia="仿宋" w:hAnsi="仿宋" w:cs="仿宋"/>
        </w:rPr>
        <w:t>440</w:t>
      </w:r>
      <w:r>
        <w:rPr>
          <w:rFonts w:ascii="仿宋" w:eastAsia="仿宋" w:hAnsi="仿宋" w:cs="仿宋"/>
        </w:rPr>
        <w:t>余件，转化金额</w:t>
      </w:r>
      <w:r>
        <w:rPr>
          <w:rFonts w:ascii="仿宋" w:eastAsia="仿宋" w:hAnsi="仿宋" w:cs="仿宋"/>
        </w:rPr>
        <w:t>1500</w:t>
      </w:r>
      <w:r>
        <w:rPr>
          <w:rFonts w:ascii="仿宋" w:eastAsia="仿宋" w:hAnsi="仿宋" w:cs="仿宋"/>
        </w:rPr>
        <w:t>余万元，其中，</w:t>
      </w:r>
      <w:r>
        <w:rPr>
          <w:rFonts w:ascii="仿宋" w:eastAsia="仿宋" w:hAnsi="仿宋" w:cs="仿宋"/>
        </w:rPr>
        <w:t>3</w:t>
      </w:r>
      <w:r>
        <w:rPr>
          <w:rFonts w:ascii="仿宋" w:eastAsia="仿宋" w:hAnsi="仿宋" w:cs="仿宋"/>
        </w:rPr>
        <w:t>项专利转化金额均超</w:t>
      </w:r>
      <w:r>
        <w:rPr>
          <w:rFonts w:ascii="仿宋" w:eastAsia="仿宋" w:hAnsi="仿宋" w:cs="仿宋"/>
        </w:rPr>
        <w:t>50</w:t>
      </w:r>
      <w:r>
        <w:rPr>
          <w:rFonts w:ascii="仿宋" w:eastAsia="仿宋" w:hAnsi="仿宋" w:cs="仿宋"/>
        </w:rPr>
        <w:t>万元。学校连续三年位列中国高校专利转让和许可榜单前百强。推进</w:t>
      </w:r>
      <w:r>
        <w:rPr>
          <w:rFonts w:ascii="仿宋" w:eastAsia="仿宋" w:hAnsi="仿宋" w:cs="仿宋"/>
        </w:rPr>
        <w:t>“</w:t>
      </w:r>
      <w:r>
        <w:rPr>
          <w:rFonts w:ascii="仿宋" w:eastAsia="仿宋" w:hAnsi="仿宋" w:cs="仿宋"/>
        </w:rPr>
        <w:t>跨江发展，向南图强</w:t>
      </w:r>
      <w:r>
        <w:rPr>
          <w:rFonts w:ascii="仿宋" w:eastAsia="仿宋" w:hAnsi="仿宋" w:cs="仿宋"/>
        </w:rPr>
        <w:t>”</w:t>
      </w:r>
      <w:r>
        <w:rPr>
          <w:rFonts w:ascii="仿宋" w:eastAsia="仿宋" w:hAnsi="仿宋" w:cs="仿宋"/>
        </w:rPr>
        <w:t>战略，积极拓</w:t>
      </w:r>
      <w:r>
        <w:rPr>
          <w:rFonts w:ascii="仿宋" w:eastAsia="仿宋" w:hAnsi="仿宋" w:cs="仿宋"/>
        </w:rPr>
        <w:t>展校城融合</w:t>
      </w:r>
      <w:r>
        <w:rPr>
          <w:rFonts w:ascii="仿宋" w:eastAsia="仿宋" w:hAnsi="仿宋" w:cs="仿宋"/>
        </w:rPr>
        <w:t>“1111”</w:t>
      </w:r>
      <w:r>
        <w:rPr>
          <w:rFonts w:ascii="仿宋" w:eastAsia="仿宋" w:hAnsi="仿宋" w:cs="仿宋"/>
        </w:rPr>
        <w:t>工程版图，与南京、扬州等</w:t>
      </w:r>
      <w:r>
        <w:rPr>
          <w:rFonts w:ascii="仿宋" w:eastAsia="仿宋" w:hAnsi="仿宋" w:cs="仿宋"/>
        </w:rPr>
        <w:t>4</w:t>
      </w:r>
      <w:r>
        <w:rPr>
          <w:rFonts w:ascii="仿宋" w:eastAsia="仿宋" w:hAnsi="仿宋" w:cs="仿宋"/>
        </w:rPr>
        <w:t>个相关市、区和淮安市税务局、民政局等</w:t>
      </w:r>
      <w:r>
        <w:rPr>
          <w:rFonts w:ascii="仿宋" w:eastAsia="仿宋" w:hAnsi="仿宋" w:cs="仿宋"/>
        </w:rPr>
        <w:t>3</w:t>
      </w:r>
      <w:r>
        <w:rPr>
          <w:rFonts w:ascii="仿宋" w:eastAsia="仿宋" w:hAnsi="仿宋" w:cs="仿宋"/>
        </w:rPr>
        <w:t>个行业主管部门共建签约。苏北发展研究院围绕省市政府重点工作，聚焦苏北发展的热点、难点问题开展研究，智库成果获省部级领导批示</w:t>
      </w:r>
      <w:r>
        <w:rPr>
          <w:rFonts w:ascii="仿宋" w:eastAsia="仿宋" w:hAnsi="仿宋" w:cs="仿宋"/>
        </w:rPr>
        <w:t>8</w:t>
      </w:r>
      <w:r>
        <w:rPr>
          <w:rFonts w:ascii="仿宋" w:eastAsia="仿宋" w:hAnsi="仿宋" w:cs="仿宋"/>
        </w:rPr>
        <w:t>项。积极拓展非学历教育培训，开展各类培训</w:t>
      </w:r>
      <w:r>
        <w:rPr>
          <w:rFonts w:ascii="仿宋" w:eastAsia="仿宋" w:hAnsi="仿宋" w:cs="仿宋"/>
        </w:rPr>
        <w:t>55</w:t>
      </w:r>
      <w:r>
        <w:rPr>
          <w:rFonts w:ascii="仿宋" w:eastAsia="仿宋" w:hAnsi="仿宋" w:cs="仿宋"/>
        </w:rPr>
        <w:t>项，培训收入</w:t>
      </w:r>
      <w:r>
        <w:rPr>
          <w:rFonts w:ascii="仿宋" w:eastAsia="仿宋" w:hAnsi="仿宋" w:cs="仿宋"/>
        </w:rPr>
        <w:t>665.75</w:t>
      </w:r>
      <w:r>
        <w:rPr>
          <w:rFonts w:ascii="仿宋" w:eastAsia="仿宋" w:hAnsi="仿宋" w:cs="仿宋"/>
        </w:rPr>
        <w:t>万元。</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本科教学持续加强。推进国家一流、省级一流专业和校级品牌专业建设，初步形成</w:t>
      </w:r>
      <w:r>
        <w:rPr>
          <w:rFonts w:ascii="仿宋" w:eastAsia="仿宋" w:hAnsi="仿宋" w:cs="仿宋"/>
        </w:rPr>
        <w:t>“12N</w:t>
      </w:r>
      <w:r>
        <w:rPr>
          <w:rFonts w:ascii="仿宋" w:eastAsia="仿宋" w:hAnsi="仿宋" w:cs="仿宋"/>
        </w:rPr>
        <w:t>品牌专业</w:t>
      </w:r>
      <w:r>
        <w:rPr>
          <w:rFonts w:ascii="仿宋" w:eastAsia="仿宋" w:hAnsi="仿宋" w:cs="仿宋"/>
        </w:rPr>
        <w:t>”</w:t>
      </w:r>
      <w:r>
        <w:rPr>
          <w:rFonts w:ascii="仿宋" w:eastAsia="仿宋" w:hAnsi="仿宋" w:cs="仿宋"/>
        </w:rPr>
        <w:t>建设体系。新增师范类专业</w:t>
      </w:r>
      <w:r>
        <w:rPr>
          <w:rFonts w:ascii="仿宋" w:eastAsia="仿宋" w:hAnsi="仿宋" w:cs="仿宋"/>
        </w:rPr>
        <w:t>2</w:t>
      </w:r>
      <w:r>
        <w:rPr>
          <w:rFonts w:ascii="仿宋" w:eastAsia="仿宋" w:hAnsi="仿宋" w:cs="仿宋"/>
        </w:rPr>
        <w:t>个，获批卓越工程师教育培养计划</w:t>
      </w:r>
      <w:r>
        <w:rPr>
          <w:rFonts w:ascii="仿宋" w:eastAsia="仿宋" w:hAnsi="仿宋" w:cs="仿宋"/>
        </w:rPr>
        <w:t>2.0</w:t>
      </w:r>
      <w:r>
        <w:rPr>
          <w:rFonts w:ascii="仿宋" w:eastAsia="仿宋" w:hAnsi="仿宋" w:cs="仿宋"/>
        </w:rPr>
        <w:t>试点专业</w:t>
      </w:r>
      <w:r>
        <w:rPr>
          <w:rFonts w:ascii="仿宋" w:eastAsia="仿宋" w:hAnsi="仿宋" w:cs="仿宋"/>
        </w:rPr>
        <w:t>2</w:t>
      </w:r>
      <w:r>
        <w:rPr>
          <w:rFonts w:ascii="仿宋" w:eastAsia="仿宋" w:hAnsi="仿宋" w:cs="仿宋"/>
        </w:rPr>
        <w:t>个、获批省产教融合型品牌专业</w:t>
      </w:r>
      <w:r>
        <w:rPr>
          <w:rFonts w:ascii="仿宋" w:eastAsia="仿宋" w:hAnsi="仿宋" w:cs="仿宋"/>
        </w:rPr>
        <w:t>2</w:t>
      </w:r>
      <w:r>
        <w:rPr>
          <w:rFonts w:ascii="仿宋" w:eastAsia="仿宋" w:hAnsi="仿宋" w:cs="仿宋"/>
        </w:rPr>
        <w:t>个。推进工程教育专业认证工作，</w:t>
      </w:r>
      <w:r>
        <w:rPr>
          <w:rFonts w:ascii="仿宋" w:eastAsia="仿宋" w:hAnsi="仿宋" w:cs="仿宋"/>
        </w:rPr>
        <w:t>通过认证专业</w:t>
      </w:r>
      <w:r>
        <w:rPr>
          <w:rFonts w:ascii="仿宋" w:eastAsia="仿宋" w:hAnsi="仿宋" w:cs="仿宋"/>
        </w:rPr>
        <w:t>1</w:t>
      </w:r>
      <w:r>
        <w:rPr>
          <w:rFonts w:ascii="仿宋" w:eastAsia="仿宋" w:hAnsi="仿宋" w:cs="仿宋"/>
        </w:rPr>
        <w:t>个，通过现场考察专业</w:t>
      </w:r>
      <w:r>
        <w:rPr>
          <w:rFonts w:ascii="仿宋" w:eastAsia="仿宋" w:hAnsi="仿宋" w:cs="仿宋"/>
        </w:rPr>
        <w:t>1</w:t>
      </w:r>
      <w:r>
        <w:rPr>
          <w:rFonts w:ascii="仿宋" w:eastAsia="仿宋" w:hAnsi="仿宋" w:cs="仿宋"/>
        </w:rPr>
        <w:t>个，工程教育认证专业数达</w:t>
      </w:r>
      <w:r>
        <w:rPr>
          <w:rFonts w:ascii="仿宋" w:eastAsia="仿宋" w:hAnsi="仿宋" w:cs="仿宋"/>
        </w:rPr>
        <w:t>9</w:t>
      </w:r>
      <w:r>
        <w:rPr>
          <w:rFonts w:ascii="仿宋" w:eastAsia="仿宋" w:hAnsi="仿宋" w:cs="仿宋"/>
        </w:rPr>
        <w:t>个，位居全省同类高校前列。深化教育教学改革，获国家级教学成果二等奖</w:t>
      </w:r>
      <w:r>
        <w:rPr>
          <w:rFonts w:ascii="仿宋" w:eastAsia="仿宋" w:hAnsi="仿宋" w:cs="仿宋"/>
        </w:rPr>
        <w:t>4</w:t>
      </w:r>
      <w:r>
        <w:rPr>
          <w:rFonts w:ascii="仿宋" w:eastAsia="仿宋" w:hAnsi="仿宋" w:cs="仿宋"/>
        </w:rPr>
        <w:t>项，实现历史性突破；获批省教改课题</w:t>
      </w:r>
      <w:r>
        <w:rPr>
          <w:rFonts w:ascii="仿宋" w:eastAsia="仿宋" w:hAnsi="仿宋" w:cs="仿宋"/>
        </w:rPr>
        <w:t>5</w:t>
      </w:r>
      <w:r>
        <w:rPr>
          <w:rFonts w:ascii="仿宋" w:eastAsia="仿宋" w:hAnsi="仿宋" w:cs="仿宋"/>
        </w:rPr>
        <w:t>项，其中重点课题</w:t>
      </w:r>
      <w:r>
        <w:rPr>
          <w:rFonts w:ascii="仿宋" w:eastAsia="仿宋" w:hAnsi="仿宋" w:cs="仿宋"/>
        </w:rPr>
        <w:t>2</w:t>
      </w:r>
      <w:r>
        <w:rPr>
          <w:rFonts w:ascii="仿宋" w:eastAsia="仿宋" w:hAnsi="仿宋" w:cs="仿宋"/>
        </w:rPr>
        <w:t>项，位居同类高校前列。持续加大课程建设力度，获批国家级一流本科课程</w:t>
      </w:r>
      <w:r>
        <w:rPr>
          <w:rFonts w:ascii="仿宋" w:eastAsia="仿宋" w:hAnsi="仿宋" w:cs="仿宋"/>
        </w:rPr>
        <w:t>2</w:t>
      </w:r>
      <w:r>
        <w:rPr>
          <w:rFonts w:ascii="仿宋" w:eastAsia="仿宋" w:hAnsi="仿宋" w:cs="仿宋"/>
        </w:rPr>
        <w:t>门。深入推进产教融合、校企合作，获批省级产教融合重点基地</w:t>
      </w:r>
      <w:r>
        <w:rPr>
          <w:rFonts w:ascii="仿宋" w:eastAsia="仿宋" w:hAnsi="仿宋" w:cs="仿宋"/>
        </w:rPr>
        <w:t>1</w:t>
      </w:r>
      <w:r>
        <w:rPr>
          <w:rFonts w:ascii="仿宋" w:eastAsia="仿宋" w:hAnsi="仿宋" w:cs="仿宋"/>
        </w:rPr>
        <w:t>个；加强省级重点产业学院建设，</w:t>
      </w:r>
      <w:r>
        <w:rPr>
          <w:rFonts w:ascii="仿宋" w:eastAsia="仿宋" w:hAnsi="仿宋" w:cs="仿宋"/>
        </w:rPr>
        <w:lastRenderedPageBreak/>
        <w:t>新增校级产业学院</w:t>
      </w:r>
      <w:r>
        <w:rPr>
          <w:rFonts w:ascii="仿宋" w:eastAsia="仿宋" w:hAnsi="仿宋" w:cs="仿宋"/>
        </w:rPr>
        <w:t>2</w:t>
      </w:r>
      <w:r>
        <w:rPr>
          <w:rFonts w:ascii="仿宋" w:eastAsia="仿宋" w:hAnsi="仿宋" w:cs="仿宋"/>
        </w:rPr>
        <w:t>个，实现校级产业学院全覆盖。获全国高校混合式教学设计创新大赛一等奖</w:t>
      </w:r>
      <w:r>
        <w:rPr>
          <w:rFonts w:ascii="仿宋" w:eastAsia="仿宋" w:hAnsi="仿宋" w:cs="仿宋"/>
        </w:rPr>
        <w:t>1</w:t>
      </w:r>
      <w:r>
        <w:rPr>
          <w:rFonts w:ascii="仿宋" w:eastAsia="仿宋" w:hAnsi="仿宋" w:cs="仿宋"/>
        </w:rPr>
        <w:t>项，入选中国高等教育学会教育改革类典型案例</w:t>
      </w:r>
      <w:r>
        <w:rPr>
          <w:rFonts w:ascii="仿宋" w:eastAsia="仿宋" w:hAnsi="仿宋" w:cs="仿宋"/>
        </w:rPr>
        <w:t>1</w:t>
      </w:r>
      <w:r>
        <w:rPr>
          <w:rFonts w:ascii="仿宋" w:eastAsia="仿宋" w:hAnsi="仿宋" w:cs="仿宋"/>
        </w:rPr>
        <w:t>项。持续完善质量保障体系，统筹推进审核评估</w:t>
      </w:r>
      <w:r>
        <w:rPr>
          <w:rFonts w:ascii="仿宋" w:eastAsia="仿宋" w:hAnsi="仿宋" w:cs="仿宋"/>
        </w:rPr>
        <w:t>各项工作。通过省学位办评审专业</w:t>
      </w:r>
      <w:r>
        <w:rPr>
          <w:rFonts w:ascii="仿宋" w:eastAsia="仿宋" w:hAnsi="仿宋" w:cs="仿宋"/>
        </w:rPr>
        <w:t>3</w:t>
      </w:r>
      <w:r>
        <w:rPr>
          <w:rFonts w:ascii="仿宋" w:eastAsia="仿宋" w:hAnsi="仿宋" w:cs="仿宋"/>
        </w:rPr>
        <w:t>个，通过省本科专业综合评估专业</w:t>
      </w:r>
      <w:r>
        <w:rPr>
          <w:rFonts w:ascii="仿宋" w:eastAsia="仿宋" w:hAnsi="仿宋" w:cs="仿宋"/>
        </w:rPr>
        <w:t>4</w:t>
      </w:r>
      <w:r>
        <w:rPr>
          <w:rFonts w:ascii="仿宋" w:eastAsia="仿宋" w:hAnsi="仿宋" w:cs="仿宋"/>
        </w:rPr>
        <w:t>个。教师获省级教学大赛一等奖</w:t>
      </w:r>
      <w:r>
        <w:rPr>
          <w:rFonts w:ascii="仿宋" w:eastAsia="仿宋" w:hAnsi="仿宋" w:cs="仿宋"/>
        </w:rPr>
        <w:t>4</w:t>
      </w:r>
      <w:r>
        <w:rPr>
          <w:rFonts w:ascii="仿宋" w:eastAsia="仿宋" w:hAnsi="仿宋" w:cs="仿宋"/>
        </w:rPr>
        <w:t>人。成功承办省高等教育学会评估委员会年会。</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研究生工作稳步推进。研究生培养质量不断提升，首次获批研究生国家级教学成果二等奖</w:t>
      </w:r>
      <w:r>
        <w:rPr>
          <w:rFonts w:ascii="仿宋" w:eastAsia="仿宋" w:hAnsi="仿宋" w:cs="仿宋"/>
        </w:rPr>
        <w:t>1</w:t>
      </w:r>
      <w:r>
        <w:rPr>
          <w:rFonts w:ascii="仿宋" w:eastAsia="仿宋" w:hAnsi="仿宋" w:cs="仿宋"/>
        </w:rPr>
        <w:t>项，新增省优秀硕士学位论文</w:t>
      </w:r>
      <w:r>
        <w:rPr>
          <w:rFonts w:ascii="仿宋" w:eastAsia="仿宋" w:hAnsi="仿宋" w:cs="仿宋"/>
        </w:rPr>
        <w:t>1</w:t>
      </w:r>
      <w:r>
        <w:rPr>
          <w:rFonts w:ascii="仿宋" w:eastAsia="仿宋" w:hAnsi="仿宋" w:cs="仿宋"/>
        </w:rPr>
        <w:t>篇，获批省研究生教改课题</w:t>
      </w:r>
      <w:r>
        <w:rPr>
          <w:rFonts w:ascii="仿宋" w:eastAsia="仿宋" w:hAnsi="仿宋" w:cs="仿宋"/>
        </w:rPr>
        <w:t>4</w:t>
      </w:r>
      <w:r>
        <w:rPr>
          <w:rFonts w:ascii="仿宋" w:eastAsia="仿宋" w:hAnsi="仿宋" w:cs="仿宋"/>
        </w:rPr>
        <w:t>项，首次获批省级研究生课程思政</w:t>
      </w:r>
      <w:r>
        <w:rPr>
          <w:rFonts w:ascii="仿宋" w:eastAsia="仿宋" w:hAnsi="仿宋" w:cs="仿宋"/>
        </w:rPr>
        <w:t>1</w:t>
      </w:r>
      <w:r>
        <w:rPr>
          <w:rFonts w:ascii="仿宋" w:eastAsia="仿宋" w:hAnsi="仿宋" w:cs="仿宋"/>
        </w:rPr>
        <w:t>门。研究生申请发明专利</w:t>
      </w:r>
      <w:r>
        <w:rPr>
          <w:rFonts w:ascii="仿宋" w:eastAsia="仿宋" w:hAnsi="仿宋" w:cs="仿宋"/>
        </w:rPr>
        <w:t>591</w:t>
      </w:r>
      <w:r>
        <w:rPr>
          <w:rFonts w:ascii="仿宋" w:eastAsia="仿宋" w:hAnsi="仿宋" w:cs="仿宋"/>
        </w:rPr>
        <w:t>件，发表论文</w:t>
      </w:r>
      <w:r>
        <w:rPr>
          <w:rFonts w:ascii="仿宋" w:eastAsia="仿宋" w:hAnsi="仿宋" w:cs="仿宋"/>
        </w:rPr>
        <w:t>111</w:t>
      </w:r>
      <w:r>
        <w:rPr>
          <w:rFonts w:ascii="仿宋" w:eastAsia="仿宋" w:hAnsi="仿宋" w:cs="仿宋"/>
        </w:rPr>
        <w:t>篇，获省级以上学科竞赛奖数量、等次取得新突破，其中，以研究生为主的团队首次获</w:t>
      </w:r>
      <w:r>
        <w:rPr>
          <w:rFonts w:ascii="仿宋" w:eastAsia="仿宋" w:hAnsi="仿宋" w:cs="仿宋"/>
        </w:rPr>
        <w:t>“</w:t>
      </w:r>
      <w:r>
        <w:rPr>
          <w:rFonts w:ascii="仿宋" w:eastAsia="仿宋" w:hAnsi="仿宋" w:cs="仿宋"/>
        </w:rPr>
        <w:t>挑战杯</w:t>
      </w:r>
      <w:r>
        <w:rPr>
          <w:rFonts w:ascii="仿宋" w:eastAsia="仿宋" w:hAnsi="仿宋" w:cs="仿宋"/>
        </w:rPr>
        <w:t>”</w:t>
      </w:r>
      <w:r>
        <w:rPr>
          <w:rFonts w:ascii="仿宋" w:eastAsia="仿宋" w:hAnsi="仿宋" w:cs="仿宋"/>
        </w:rPr>
        <w:t>主体赛二等奖</w:t>
      </w:r>
      <w:r>
        <w:rPr>
          <w:rFonts w:ascii="仿宋" w:eastAsia="仿宋" w:hAnsi="仿宋" w:cs="仿宋"/>
        </w:rPr>
        <w:t>1</w:t>
      </w:r>
      <w:r>
        <w:rPr>
          <w:rFonts w:ascii="仿宋" w:eastAsia="仿宋" w:hAnsi="仿宋" w:cs="仿宋"/>
        </w:rPr>
        <w:t>项，获全国研究生电子设计竞赛国赛二等奖</w:t>
      </w:r>
      <w:r>
        <w:rPr>
          <w:rFonts w:ascii="仿宋" w:eastAsia="仿宋" w:hAnsi="仿宋" w:cs="仿宋"/>
        </w:rPr>
        <w:t>1</w:t>
      </w:r>
      <w:r>
        <w:rPr>
          <w:rFonts w:ascii="仿宋" w:eastAsia="仿宋" w:hAnsi="仿宋" w:cs="仿宋"/>
        </w:rPr>
        <w:t>项、中国研究生数学</w:t>
      </w:r>
      <w:r>
        <w:rPr>
          <w:rFonts w:ascii="仿宋" w:eastAsia="仿宋" w:hAnsi="仿宋" w:cs="仿宋"/>
        </w:rPr>
        <w:t>建模竞赛二等奖</w:t>
      </w:r>
      <w:r>
        <w:rPr>
          <w:rFonts w:ascii="仿宋" w:eastAsia="仿宋" w:hAnsi="仿宋" w:cs="仿宋"/>
        </w:rPr>
        <w:t>6</w:t>
      </w:r>
      <w:r>
        <w:rPr>
          <w:rFonts w:ascii="仿宋" w:eastAsia="仿宋" w:hAnsi="仿宋" w:cs="仿宋"/>
        </w:rPr>
        <w:t>项。深化产教融合，持续推进研究生</w:t>
      </w:r>
      <w:r>
        <w:rPr>
          <w:rFonts w:ascii="仿宋" w:eastAsia="仿宋" w:hAnsi="仿宋" w:cs="仿宋"/>
        </w:rPr>
        <w:t>“1+2”</w:t>
      </w:r>
      <w:r>
        <w:rPr>
          <w:rFonts w:ascii="仿宋" w:eastAsia="仿宋" w:hAnsi="仿宋" w:cs="仿宋"/>
        </w:rPr>
        <w:t>人才培养模式探索，落实研究生三级工作站建设，新增联合培养单位</w:t>
      </w:r>
      <w:r>
        <w:rPr>
          <w:rFonts w:ascii="仿宋" w:eastAsia="仿宋" w:hAnsi="仿宋" w:cs="仿宋"/>
        </w:rPr>
        <w:t>2</w:t>
      </w:r>
      <w:r>
        <w:rPr>
          <w:rFonts w:ascii="仿宋" w:eastAsia="仿宋" w:hAnsi="仿宋" w:cs="仿宋"/>
        </w:rPr>
        <w:t>个，获批产业教授</w:t>
      </w:r>
      <w:r>
        <w:rPr>
          <w:rFonts w:ascii="仿宋" w:eastAsia="仿宋" w:hAnsi="仿宋" w:cs="仿宋"/>
        </w:rPr>
        <w:t>5</w:t>
      </w:r>
      <w:r>
        <w:rPr>
          <w:rFonts w:ascii="仿宋" w:eastAsia="仿宋" w:hAnsi="仿宋" w:cs="仿宋"/>
        </w:rPr>
        <w:t>人、省研究生工作站</w:t>
      </w:r>
      <w:r>
        <w:rPr>
          <w:rFonts w:ascii="仿宋" w:eastAsia="仿宋" w:hAnsi="仿宋" w:cs="仿宋"/>
        </w:rPr>
        <w:t>8</w:t>
      </w:r>
      <w:r>
        <w:rPr>
          <w:rFonts w:ascii="仿宋" w:eastAsia="仿宋" w:hAnsi="仿宋" w:cs="仿宋"/>
        </w:rPr>
        <w:t>家。圆满完成</w:t>
      </w:r>
      <w:r>
        <w:rPr>
          <w:rFonts w:ascii="仿宋" w:eastAsia="仿宋" w:hAnsi="仿宋" w:cs="仿宋"/>
        </w:rPr>
        <w:t>477</w:t>
      </w:r>
      <w:r>
        <w:rPr>
          <w:rFonts w:ascii="仿宋" w:eastAsia="仿宋" w:hAnsi="仿宋" w:cs="仿宋"/>
        </w:rPr>
        <w:t>人招生计划，在校研究生规模突破</w:t>
      </w:r>
      <w:r>
        <w:rPr>
          <w:rFonts w:ascii="仿宋" w:eastAsia="仿宋" w:hAnsi="仿宋" w:cs="仿宋"/>
        </w:rPr>
        <w:t>1300</w:t>
      </w:r>
      <w:r>
        <w:rPr>
          <w:rFonts w:ascii="仿宋" w:eastAsia="仿宋" w:hAnsi="仿宋" w:cs="仿宋"/>
        </w:rPr>
        <w:t>人，学校连续</w:t>
      </w:r>
      <w:r>
        <w:rPr>
          <w:rFonts w:ascii="仿宋" w:eastAsia="仿宋" w:hAnsi="仿宋" w:cs="仿宋"/>
        </w:rPr>
        <w:t>12</w:t>
      </w:r>
      <w:r>
        <w:rPr>
          <w:rFonts w:ascii="仿宋" w:eastAsia="仿宋" w:hAnsi="仿宋" w:cs="仿宋"/>
        </w:rPr>
        <w:t>年获评</w:t>
      </w:r>
      <w:r>
        <w:rPr>
          <w:rFonts w:ascii="仿宋" w:eastAsia="仿宋" w:hAnsi="仿宋" w:cs="仿宋"/>
        </w:rPr>
        <w:t>“</w:t>
      </w:r>
      <w:r>
        <w:rPr>
          <w:rFonts w:ascii="仿宋" w:eastAsia="仿宋" w:hAnsi="仿宋" w:cs="仿宋"/>
        </w:rPr>
        <w:t>江苏省研究生优秀招生单位</w:t>
      </w:r>
      <w:r>
        <w:rPr>
          <w:rFonts w:ascii="仿宋" w:eastAsia="仿宋" w:hAnsi="仿宋" w:cs="仿宋"/>
        </w:rPr>
        <w:t>”</w:t>
      </w:r>
      <w:r>
        <w:rPr>
          <w:rFonts w:ascii="仿宋" w:eastAsia="仿宋" w:hAnsi="仿宋" w:cs="仿宋"/>
        </w:rPr>
        <w:t>。</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立德树人成效显著。坚持用习近平新时代中国特色社会主义思想铸魂育人，深入实施</w:t>
      </w:r>
      <w:r>
        <w:rPr>
          <w:rFonts w:ascii="仿宋" w:eastAsia="仿宋" w:hAnsi="仿宋" w:cs="仿宋"/>
        </w:rPr>
        <w:t>“</w:t>
      </w:r>
      <w:r>
        <w:rPr>
          <w:rFonts w:ascii="仿宋" w:eastAsia="仿宋" w:hAnsi="仿宋" w:cs="仿宋"/>
        </w:rPr>
        <w:t>时代新人铸魂工程</w:t>
      </w:r>
      <w:r>
        <w:rPr>
          <w:rFonts w:ascii="仿宋" w:eastAsia="仿宋" w:hAnsi="仿宋" w:cs="仿宋"/>
        </w:rPr>
        <w:t>”</w:t>
      </w:r>
      <w:r>
        <w:rPr>
          <w:rFonts w:ascii="仿宋" w:eastAsia="仿宋" w:hAnsi="仿宋" w:cs="仿宋"/>
        </w:rPr>
        <w:t>，积极推进大中小学思政课一体化建设。大力推进课程思政，实现课程思政示范课程专业全覆盖、示范专业学院全覆盖。传承弘扬周恩来精神风范，获淮安市</w:t>
      </w:r>
      <w:r>
        <w:rPr>
          <w:rFonts w:ascii="仿宋" w:eastAsia="仿宋" w:hAnsi="仿宋" w:cs="仿宋"/>
        </w:rPr>
        <w:t>“</w:t>
      </w:r>
      <w:r>
        <w:rPr>
          <w:rFonts w:ascii="仿宋" w:eastAsia="仿宋" w:hAnsi="仿宋" w:cs="仿宋"/>
        </w:rPr>
        <w:t>周恩来</w:t>
      </w:r>
      <w:r>
        <w:rPr>
          <w:rFonts w:ascii="仿宋" w:eastAsia="仿宋" w:hAnsi="仿宋" w:cs="仿宋"/>
        </w:rPr>
        <w:t>班</w:t>
      </w:r>
      <w:r>
        <w:rPr>
          <w:rFonts w:ascii="仿宋" w:eastAsia="仿宋" w:hAnsi="仿宋" w:cs="仿宋"/>
        </w:rPr>
        <w:t>”6</w:t>
      </w:r>
      <w:r>
        <w:rPr>
          <w:rFonts w:ascii="仿宋" w:eastAsia="仿宋" w:hAnsi="仿宋" w:cs="仿宋"/>
        </w:rPr>
        <w:t>个。深化创新创业教育，学生在省</w:t>
      </w:r>
      <w:r>
        <w:rPr>
          <w:rFonts w:ascii="仿宋" w:eastAsia="仿宋" w:hAnsi="仿宋" w:cs="仿宋"/>
        </w:rPr>
        <w:lastRenderedPageBreak/>
        <w:t>级及以上学科竞赛中获奖</w:t>
      </w:r>
      <w:r>
        <w:rPr>
          <w:rFonts w:ascii="仿宋" w:eastAsia="仿宋" w:hAnsi="仿宋" w:cs="仿宋"/>
        </w:rPr>
        <w:t>2488</w:t>
      </w:r>
      <w:r>
        <w:rPr>
          <w:rFonts w:ascii="仿宋" w:eastAsia="仿宋" w:hAnsi="仿宋" w:cs="仿宋"/>
        </w:rPr>
        <w:t>项（</w:t>
      </w:r>
      <w:r>
        <w:rPr>
          <w:rFonts w:ascii="仿宋" w:eastAsia="仿宋" w:hAnsi="仿宋" w:cs="仿宋"/>
        </w:rPr>
        <w:t>A</w:t>
      </w:r>
      <w:r>
        <w:rPr>
          <w:rFonts w:ascii="仿宋" w:eastAsia="仿宋" w:hAnsi="仿宋" w:cs="仿宋"/>
        </w:rPr>
        <w:t>类竞赛获奖</w:t>
      </w:r>
      <w:r>
        <w:rPr>
          <w:rFonts w:ascii="仿宋" w:eastAsia="仿宋" w:hAnsi="仿宋" w:cs="仿宋"/>
        </w:rPr>
        <w:t>324</w:t>
      </w:r>
      <w:r>
        <w:rPr>
          <w:rFonts w:ascii="仿宋" w:eastAsia="仿宋" w:hAnsi="仿宋" w:cs="仿宋"/>
        </w:rPr>
        <w:t>项），其中，首次获得中国国际大学生创新大赛金奖</w:t>
      </w:r>
      <w:r>
        <w:rPr>
          <w:rFonts w:ascii="仿宋" w:eastAsia="仿宋" w:hAnsi="仿宋" w:cs="仿宋"/>
        </w:rPr>
        <w:t>1</w:t>
      </w:r>
      <w:r>
        <w:rPr>
          <w:rFonts w:ascii="仿宋" w:eastAsia="仿宋" w:hAnsi="仿宋" w:cs="仿宋"/>
        </w:rPr>
        <w:t>项、</w:t>
      </w:r>
      <w:r>
        <w:rPr>
          <w:rFonts w:ascii="仿宋" w:eastAsia="仿宋" w:hAnsi="仿宋" w:cs="仿宋"/>
        </w:rPr>
        <w:t>“</w:t>
      </w:r>
      <w:r>
        <w:rPr>
          <w:rFonts w:ascii="仿宋" w:eastAsia="仿宋" w:hAnsi="仿宋" w:cs="仿宋"/>
        </w:rPr>
        <w:t>挑战杯</w:t>
      </w:r>
      <w:r>
        <w:rPr>
          <w:rFonts w:ascii="仿宋" w:eastAsia="仿宋" w:hAnsi="仿宋" w:cs="仿宋"/>
        </w:rPr>
        <w:t>”</w:t>
      </w:r>
      <w:r>
        <w:rPr>
          <w:rFonts w:ascii="仿宋" w:eastAsia="仿宋" w:hAnsi="仿宋" w:cs="仿宋"/>
        </w:rPr>
        <w:t>黑科技专项赛国家级特等奖</w:t>
      </w:r>
      <w:r>
        <w:rPr>
          <w:rFonts w:ascii="仿宋" w:eastAsia="仿宋" w:hAnsi="仿宋" w:cs="仿宋"/>
        </w:rPr>
        <w:t>1</w:t>
      </w:r>
      <w:r>
        <w:rPr>
          <w:rFonts w:ascii="仿宋" w:eastAsia="仿宋" w:hAnsi="仿宋" w:cs="仿宋"/>
        </w:rPr>
        <w:t>项，首次入围</w:t>
      </w:r>
      <w:r>
        <w:rPr>
          <w:rFonts w:ascii="仿宋" w:eastAsia="仿宋" w:hAnsi="仿宋" w:cs="仿宋"/>
        </w:rPr>
        <w:t>“</w:t>
      </w:r>
      <w:r>
        <w:rPr>
          <w:rFonts w:ascii="仿宋" w:eastAsia="仿宋" w:hAnsi="仿宋" w:cs="仿宋"/>
        </w:rPr>
        <w:t>全国普通高校大学生竞赛榜单（本科，</w:t>
      </w:r>
      <w:r>
        <w:rPr>
          <w:rFonts w:ascii="仿宋" w:eastAsia="仿宋" w:hAnsi="仿宋" w:cs="仿宋"/>
        </w:rPr>
        <w:t>TOP300</w:t>
      </w:r>
      <w:r>
        <w:rPr>
          <w:rFonts w:ascii="仿宋" w:eastAsia="仿宋" w:hAnsi="仿宋" w:cs="仿宋"/>
        </w:rPr>
        <w:t>）</w:t>
      </w:r>
      <w:r>
        <w:rPr>
          <w:rFonts w:ascii="仿宋" w:eastAsia="仿宋" w:hAnsi="仿宋" w:cs="仿宋"/>
        </w:rPr>
        <w:t>”</w:t>
      </w:r>
      <w:r>
        <w:rPr>
          <w:rFonts w:ascii="仿宋" w:eastAsia="仿宋" w:hAnsi="仿宋" w:cs="仿宋"/>
        </w:rPr>
        <w:t>，实现历史性突破。统筹谋划招生工作，录取新生</w:t>
      </w:r>
      <w:r>
        <w:rPr>
          <w:rFonts w:ascii="仿宋" w:eastAsia="仿宋" w:hAnsi="仿宋" w:cs="仿宋"/>
        </w:rPr>
        <w:t>6468</w:t>
      </w:r>
      <w:r>
        <w:rPr>
          <w:rFonts w:ascii="仿宋" w:eastAsia="仿宋" w:hAnsi="仿宋" w:cs="仿宋"/>
        </w:rPr>
        <w:t>人，招生人数再创新高，录取分数、第一志愿填报率均实现提升。深入推进</w:t>
      </w:r>
      <w:r>
        <w:rPr>
          <w:rFonts w:ascii="仿宋" w:eastAsia="仿宋" w:hAnsi="仿宋" w:cs="仿宋"/>
        </w:rPr>
        <w:t>“</w:t>
      </w:r>
      <w:r>
        <w:rPr>
          <w:rFonts w:ascii="仿宋" w:eastAsia="仿宋" w:hAnsi="仿宋" w:cs="仿宋"/>
        </w:rPr>
        <w:t>访企拓岗促就业</w:t>
      </w:r>
      <w:r>
        <w:rPr>
          <w:rFonts w:ascii="仿宋" w:eastAsia="仿宋" w:hAnsi="仿宋" w:cs="仿宋"/>
        </w:rPr>
        <w:t>”</w:t>
      </w:r>
      <w:r>
        <w:rPr>
          <w:rFonts w:ascii="仿宋" w:eastAsia="仿宋" w:hAnsi="仿宋" w:cs="仿宋"/>
        </w:rPr>
        <w:t>专项行动，精准做好重点群体就业帮扶工作，毕业生就业率超过</w:t>
      </w:r>
      <w:r>
        <w:rPr>
          <w:rFonts w:ascii="仿宋" w:eastAsia="仿宋" w:hAnsi="仿宋" w:cs="仿宋"/>
        </w:rPr>
        <w:t>94%</w:t>
      </w:r>
      <w:r>
        <w:rPr>
          <w:rFonts w:ascii="仿宋" w:eastAsia="仿宋" w:hAnsi="仿宋" w:cs="仿宋"/>
        </w:rPr>
        <w:t>，位居全省本科高校前列。研究生考取率稳定在</w:t>
      </w:r>
      <w:r>
        <w:rPr>
          <w:rFonts w:ascii="仿宋" w:eastAsia="仿宋" w:hAnsi="仿宋" w:cs="仿宋"/>
        </w:rPr>
        <w:t>20%</w:t>
      </w:r>
      <w:r>
        <w:rPr>
          <w:rFonts w:ascii="仿宋" w:eastAsia="仿宋" w:hAnsi="仿宋" w:cs="仿宋"/>
        </w:rPr>
        <w:t>。建成北京路校区</w:t>
      </w:r>
      <w:r>
        <w:rPr>
          <w:rFonts w:ascii="仿宋" w:eastAsia="仿宋" w:hAnsi="仿宋" w:cs="仿宋"/>
        </w:rPr>
        <w:t>“</w:t>
      </w:r>
      <w:r>
        <w:rPr>
          <w:rFonts w:ascii="仿宋" w:eastAsia="仿宋" w:hAnsi="仿宋" w:cs="仿宋"/>
        </w:rPr>
        <w:t>一站式</w:t>
      </w:r>
      <w:r>
        <w:rPr>
          <w:rFonts w:ascii="仿宋" w:eastAsia="仿宋" w:hAnsi="仿宋" w:cs="仿宋"/>
        </w:rPr>
        <w:t>”</w:t>
      </w:r>
      <w:r>
        <w:rPr>
          <w:rFonts w:ascii="仿宋" w:eastAsia="仿宋" w:hAnsi="仿宋" w:cs="仿宋"/>
        </w:rPr>
        <w:t>学生社区。健全扶困助学资助体系，全面加强心理健康教育工作。获省</w:t>
      </w:r>
      <w:r>
        <w:rPr>
          <w:rFonts w:ascii="仿宋" w:eastAsia="仿宋" w:hAnsi="仿宋" w:cs="仿宋"/>
        </w:rPr>
        <w:t>“</w:t>
      </w:r>
      <w:r>
        <w:rPr>
          <w:rFonts w:ascii="仿宋" w:eastAsia="仿宋" w:hAnsi="仿宋" w:cs="仿宋"/>
        </w:rPr>
        <w:t>三好学生</w:t>
      </w:r>
      <w:r>
        <w:rPr>
          <w:rFonts w:ascii="仿宋" w:eastAsia="仿宋" w:hAnsi="仿宋" w:cs="仿宋"/>
        </w:rPr>
        <w:t>”</w:t>
      </w:r>
      <w:r>
        <w:rPr>
          <w:rFonts w:ascii="仿宋" w:eastAsia="仿宋" w:hAnsi="仿宋" w:cs="仿宋"/>
        </w:rPr>
        <w:t>等省级荣誉</w:t>
      </w:r>
      <w:r>
        <w:rPr>
          <w:rFonts w:ascii="仿宋" w:eastAsia="仿宋" w:hAnsi="仿宋" w:cs="仿宋"/>
        </w:rPr>
        <w:t>41</w:t>
      </w:r>
      <w:r>
        <w:rPr>
          <w:rFonts w:ascii="仿宋" w:eastAsia="仿宋" w:hAnsi="仿宋" w:cs="仿宋"/>
        </w:rPr>
        <w:t>人、获省</w:t>
      </w:r>
      <w:r>
        <w:rPr>
          <w:rFonts w:ascii="仿宋" w:eastAsia="仿宋" w:hAnsi="仿宋" w:cs="仿宋"/>
        </w:rPr>
        <w:t>“</w:t>
      </w:r>
      <w:r>
        <w:rPr>
          <w:rFonts w:ascii="仿宋" w:eastAsia="仿宋" w:hAnsi="仿宋" w:cs="仿宋"/>
        </w:rPr>
        <w:t>先进班集体</w:t>
      </w:r>
      <w:r>
        <w:rPr>
          <w:rFonts w:ascii="仿宋" w:eastAsia="仿宋" w:hAnsi="仿宋" w:cs="仿宋"/>
        </w:rPr>
        <w:t>”11</w:t>
      </w:r>
      <w:r>
        <w:rPr>
          <w:rFonts w:ascii="仿宋" w:eastAsia="仿宋" w:hAnsi="仿宋" w:cs="仿宋"/>
        </w:rPr>
        <w:t>个，获评全国暑期</w:t>
      </w:r>
      <w:r>
        <w:rPr>
          <w:rFonts w:ascii="仿宋" w:eastAsia="仿宋" w:hAnsi="仿宋" w:cs="仿宋"/>
        </w:rPr>
        <w:t>“</w:t>
      </w:r>
      <w:r>
        <w:rPr>
          <w:rFonts w:ascii="仿宋" w:eastAsia="仿宋" w:hAnsi="仿宋" w:cs="仿宋"/>
        </w:rPr>
        <w:t>三下乡</w:t>
      </w:r>
      <w:r>
        <w:rPr>
          <w:rFonts w:ascii="仿宋" w:eastAsia="仿宋" w:hAnsi="仿宋" w:cs="仿宋"/>
        </w:rPr>
        <w:t>”</w:t>
      </w:r>
      <w:r>
        <w:rPr>
          <w:rFonts w:ascii="仿宋" w:eastAsia="仿宋" w:hAnsi="仿宋" w:cs="仿宋"/>
        </w:rPr>
        <w:t>社会实践优秀团队</w:t>
      </w:r>
      <w:r>
        <w:rPr>
          <w:rFonts w:ascii="仿宋" w:eastAsia="仿宋" w:hAnsi="仿宋" w:cs="仿宋"/>
        </w:rPr>
        <w:t>1</w:t>
      </w:r>
      <w:r>
        <w:rPr>
          <w:rFonts w:ascii="仿宋" w:eastAsia="仿宋" w:hAnsi="仿宋" w:cs="仿宋"/>
        </w:rPr>
        <w:t>个。获第</w:t>
      </w:r>
      <w:r>
        <w:rPr>
          <w:rFonts w:ascii="仿宋" w:eastAsia="仿宋" w:hAnsi="仿宋" w:cs="仿宋"/>
        </w:rPr>
        <w:t>21</w:t>
      </w:r>
      <w:r>
        <w:rPr>
          <w:rFonts w:ascii="仿宋" w:eastAsia="仿宋" w:hAnsi="仿宋" w:cs="仿宋"/>
        </w:rPr>
        <w:t>届全国大学生田径锦标赛金牌、银牌各</w:t>
      </w:r>
      <w:r>
        <w:rPr>
          <w:rFonts w:ascii="仿宋" w:eastAsia="仿宋" w:hAnsi="仿宋" w:cs="仿宋"/>
        </w:rPr>
        <w:t>1</w:t>
      </w:r>
      <w:r>
        <w:rPr>
          <w:rFonts w:ascii="仿宋" w:eastAsia="仿宋" w:hAnsi="仿宋" w:cs="仿宋"/>
        </w:rPr>
        <w:t>枚，学校位居全国高校甲组团体总分第七名，创历史最好成绩。获江苏高校团干部思政技能大比武特等奖</w:t>
      </w:r>
      <w:r>
        <w:rPr>
          <w:rFonts w:ascii="仿宋" w:eastAsia="仿宋" w:hAnsi="仿宋" w:cs="仿宋"/>
        </w:rPr>
        <w:t>1</w:t>
      </w:r>
      <w:r>
        <w:rPr>
          <w:rFonts w:ascii="仿宋" w:eastAsia="仿宋" w:hAnsi="仿宋" w:cs="仿宋"/>
        </w:rPr>
        <w:t>项、</w:t>
      </w:r>
      <w:r>
        <w:rPr>
          <w:rFonts w:ascii="仿宋" w:eastAsia="仿宋" w:hAnsi="仿宋" w:cs="仿宋"/>
        </w:rPr>
        <w:t>“</w:t>
      </w:r>
      <w:r>
        <w:rPr>
          <w:rFonts w:ascii="仿宋" w:eastAsia="仿宋" w:hAnsi="仿宋" w:cs="仿宋"/>
        </w:rPr>
        <w:t>江苏高校辅导员年度人物</w:t>
      </w:r>
      <w:r>
        <w:rPr>
          <w:rFonts w:ascii="仿宋" w:eastAsia="仿宋" w:hAnsi="仿宋" w:cs="仿宋"/>
        </w:rPr>
        <w:t>”</w:t>
      </w:r>
      <w:r>
        <w:rPr>
          <w:rFonts w:ascii="仿宋" w:eastAsia="仿宋" w:hAnsi="仿宋" w:cs="仿宋"/>
        </w:rPr>
        <w:t>入围奖</w:t>
      </w:r>
      <w:r>
        <w:rPr>
          <w:rFonts w:ascii="仿宋" w:eastAsia="仿宋" w:hAnsi="仿宋" w:cs="仿宋"/>
        </w:rPr>
        <w:t>1</w:t>
      </w:r>
      <w:r>
        <w:rPr>
          <w:rFonts w:ascii="仿宋" w:eastAsia="仿宋" w:hAnsi="仿宋" w:cs="仿宋"/>
        </w:rPr>
        <w:t>人。</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教师队伍质态更优。聚焦杰出人才和优秀创新团队，完善人才引进政策。引聘国家级人才</w:t>
      </w:r>
      <w:r>
        <w:rPr>
          <w:rFonts w:ascii="仿宋" w:eastAsia="仿宋" w:hAnsi="仿宋" w:cs="仿宋"/>
        </w:rPr>
        <w:t>4</w:t>
      </w:r>
      <w:r>
        <w:rPr>
          <w:rFonts w:ascii="仿宋" w:eastAsia="仿宋" w:hAnsi="仿宋" w:cs="仿宋"/>
        </w:rPr>
        <w:t>人，已入职及同意引进博士</w:t>
      </w:r>
      <w:r>
        <w:rPr>
          <w:rFonts w:ascii="仿宋" w:eastAsia="仿宋" w:hAnsi="仿宋" w:cs="仿宋"/>
        </w:rPr>
        <w:t>87</w:t>
      </w:r>
      <w:r>
        <w:rPr>
          <w:rFonts w:ascii="仿宋" w:eastAsia="仿宋" w:hAnsi="仿宋" w:cs="仿宋"/>
        </w:rPr>
        <w:t>人，其中</w:t>
      </w:r>
      <w:r>
        <w:rPr>
          <w:rFonts w:ascii="仿宋" w:eastAsia="仿宋" w:hAnsi="仿宋" w:cs="仿宋"/>
        </w:rPr>
        <w:t>A</w:t>
      </w:r>
      <w:r>
        <w:rPr>
          <w:rFonts w:ascii="仿宋" w:eastAsia="仿宋" w:hAnsi="仿宋" w:cs="仿宋"/>
        </w:rPr>
        <w:t>档及以上博士</w:t>
      </w:r>
      <w:r>
        <w:rPr>
          <w:rFonts w:ascii="仿宋" w:eastAsia="仿宋" w:hAnsi="仿宋" w:cs="仿宋"/>
        </w:rPr>
        <w:t>38</w:t>
      </w:r>
      <w:r>
        <w:rPr>
          <w:rFonts w:ascii="仿宋" w:eastAsia="仿宋" w:hAnsi="仿宋" w:cs="仿宋"/>
        </w:rPr>
        <w:t>人，新取得博士学历学位教师</w:t>
      </w:r>
      <w:r>
        <w:rPr>
          <w:rFonts w:ascii="仿宋" w:eastAsia="仿宋" w:hAnsi="仿宋" w:cs="仿宋"/>
        </w:rPr>
        <w:t>6</w:t>
      </w:r>
      <w:r>
        <w:rPr>
          <w:rFonts w:ascii="仿宋" w:eastAsia="仿宋" w:hAnsi="仿宋" w:cs="仿宋"/>
        </w:rPr>
        <w:t>人</w:t>
      </w:r>
      <w:r>
        <w:rPr>
          <w:rFonts w:ascii="仿宋" w:eastAsia="仿宋" w:hAnsi="仿宋" w:cs="仿宋"/>
        </w:rPr>
        <w:t>。获批江苏省特聘教授</w:t>
      </w:r>
      <w:r>
        <w:rPr>
          <w:rFonts w:ascii="仿宋" w:eastAsia="仿宋" w:hAnsi="仿宋" w:cs="仿宋"/>
        </w:rPr>
        <w:t>1</w:t>
      </w:r>
      <w:r>
        <w:rPr>
          <w:rFonts w:ascii="仿宋" w:eastAsia="仿宋" w:hAnsi="仿宋" w:cs="仿宋"/>
        </w:rPr>
        <w:t>人，获评江苏省教学名师</w:t>
      </w:r>
      <w:r>
        <w:rPr>
          <w:rFonts w:ascii="仿宋" w:eastAsia="仿宋" w:hAnsi="仿宋" w:cs="仿宋"/>
        </w:rPr>
        <w:t>1</w:t>
      </w:r>
      <w:r>
        <w:rPr>
          <w:rFonts w:ascii="仿宋" w:eastAsia="仿宋" w:hAnsi="仿宋" w:cs="仿宋"/>
        </w:rPr>
        <w:t>人，在全省同类高校中位居前列。入选省高校</w:t>
      </w:r>
      <w:r>
        <w:rPr>
          <w:rFonts w:ascii="仿宋" w:eastAsia="仿宋" w:hAnsi="仿宋" w:cs="仿宋"/>
        </w:rPr>
        <w:t>“</w:t>
      </w:r>
      <w:r>
        <w:rPr>
          <w:rFonts w:ascii="仿宋" w:eastAsia="仿宋" w:hAnsi="仿宋" w:cs="仿宋"/>
        </w:rPr>
        <w:t>青蓝工程</w:t>
      </w:r>
      <w:r>
        <w:rPr>
          <w:rFonts w:ascii="仿宋" w:eastAsia="仿宋" w:hAnsi="仿宋" w:cs="仿宋"/>
        </w:rPr>
        <w:t>”</w:t>
      </w:r>
      <w:r>
        <w:rPr>
          <w:rFonts w:ascii="仿宋" w:eastAsia="仿宋" w:hAnsi="仿宋" w:cs="仿宋"/>
        </w:rPr>
        <w:t>培养对象</w:t>
      </w:r>
      <w:r>
        <w:rPr>
          <w:rFonts w:ascii="仿宋" w:eastAsia="仿宋" w:hAnsi="仿宋" w:cs="仿宋"/>
        </w:rPr>
        <w:t>10</w:t>
      </w:r>
      <w:r>
        <w:rPr>
          <w:rFonts w:ascii="仿宋" w:eastAsia="仿宋" w:hAnsi="仿宋" w:cs="仿宋"/>
        </w:rPr>
        <w:t>项，推荐人选全部获批，省级优秀教学团队实现五连增；获批省</w:t>
      </w:r>
      <w:r>
        <w:rPr>
          <w:rFonts w:ascii="仿宋" w:eastAsia="仿宋" w:hAnsi="仿宋" w:cs="仿宋"/>
        </w:rPr>
        <w:t>“333</w:t>
      </w:r>
      <w:r>
        <w:rPr>
          <w:rFonts w:ascii="仿宋" w:eastAsia="仿宋" w:hAnsi="仿宋" w:cs="仿宋"/>
        </w:rPr>
        <w:t>工程</w:t>
      </w:r>
      <w:r>
        <w:rPr>
          <w:rFonts w:ascii="仿宋" w:eastAsia="仿宋" w:hAnsi="仿宋" w:cs="仿宋"/>
        </w:rPr>
        <w:t>”</w:t>
      </w:r>
      <w:r>
        <w:rPr>
          <w:rFonts w:ascii="仿宋" w:eastAsia="仿宋" w:hAnsi="仿宋" w:cs="仿宋"/>
        </w:rPr>
        <w:t>第二层次科研资助项目</w:t>
      </w:r>
      <w:r>
        <w:rPr>
          <w:rFonts w:ascii="仿宋" w:eastAsia="仿宋" w:hAnsi="仿宋" w:cs="仿宋"/>
        </w:rPr>
        <w:t>1</w:t>
      </w:r>
      <w:r>
        <w:rPr>
          <w:rFonts w:ascii="仿宋" w:eastAsia="仿宋" w:hAnsi="仿宋" w:cs="仿宋"/>
        </w:rPr>
        <w:t>项。持续开展翔宇系列人才培育与选树活动。</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开放办学水平不断提高。积极拓展与境外高水平大学及院</w:t>
      </w:r>
      <w:r>
        <w:rPr>
          <w:rFonts w:ascii="仿宋" w:eastAsia="仿宋" w:hAnsi="仿宋" w:cs="仿宋"/>
        </w:rPr>
        <w:lastRenderedPageBreak/>
        <w:t>所交流合作，新增友好学校、机构</w:t>
      </w:r>
      <w:r>
        <w:rPr>
          <w:rFonts w:ascii="仿宋" w:eastAsia="仿宋" w:hAnsi="仿宋" w:cs="仿宋"/>
        </w:rPr>
        <w:t>16</w:t>
      </w:r>
      <w:r>
        <w:rPr>
          <w:rFonts w:ascii="仿宋" w:eastAsia="仿宋" w:hAnsi="仿宋" w:cs="仿宋"/>
        </w:rPr>
        <w:t>所（家）。稳步推进中外合作办学机构</w:t>
      </w:r>
      <w:r>
        <w:rPr>
          <w:rFonts w:ascii="仿宋" w:eastAsia="仿宋" w:hAnsi="仿宋" w:cs="仿宋"/>
        </w:rPr>
        <w:t>“</w:t>
      </w:r>
      <w:r>
        <w:rPr>
          <w:rFonts w:ascii="仿宋" w:eastAsia="仿宋" w:hAnsi="仿宋" w:cs="仿宋"/>
        </w:rPr>
        <w:t>淮阴工学院特拉华学院</w:t>
      </w:r>
      <w:r>
        <w:rPr>
          <w:rFonts w:ascii="仿宋" w:eastAsia="仿宋" w:hAnsi="仿宋" w:cs="仿宋"/>
        </w:rPr>
        <w:t>”</w:t>
      </w:r>
      <w:r>
        <w:rPr>
          <w:rFonts w:ascii="仿宋" w:eastAsia="仿宋" w:hAnsi="仿宋" w:cs="仿宋"/>
        </w:rPr>
        <w:t>申报工作。持续做好中芬合作办学项目管理服务及延续工作。首次承办并圆满完成海外师资培训</w:t>
      </w:r>
      <w:r>
        <w:rPr>
          <w:rFonts w:ascii="仿宋" w:eastAsia="仿宋" w:hAnsi="仿宋" w:cs="仿宋"/>
        </w:rPr>
        <w:t>——</w:t>
      </w:r>
      <w:r>
        <w:rPr>
          <w:rFonts w:ascii="仿宋" w:eastAsia="仿宋" w:hAnsi="仿宋" w:cs="仿宋"/>
        </w:rPr>
        <w:t>印尼职业院校讲师技能提升项目。成立</w:t>
      </w:r>
      <w:r>
        <w:rPr>
          <w:rFonts w:ascii="仿宋" w:eastAsia="仿宋" w:hAnsi="仿宋" w:cs="仿宋"/>
        </w:rPr>
        <w:t>“</w:t>
      </w:r>
      <w:r>
        <w:rPr>
          <w:rFonts w:ascii="仿宋" w:eastAsia="仿宋" w:hAnsi="仿宋" w:cs="仿宋"/>
        </w:rPr>
        <w:t>淮阴工学院华侨国际文化交流中心</w:t>
      </w:r>
      <w:r>
        <w:rPr>
          <w:rFonts w:ascii="仿宋" w:eastAsia="仿宋" w:hAnsi="仿宋" w:cs="仿宋"/>
        </w:rPr>
        <w:t>”</w:t>
      </w:r>
      <w:r>
        <w:rPr>
          <w:rFonts w:ascii="仿宋" w:eastAsia="仿宋" w:hAnsi="仿宋" w:cs="仿宋"/>
        </w:rPr>
        <w:t>。持续深化对台合作交流，积极服务台企，与</w:t>
      </w:r>
      <w:r>
        <w:rPr>
          <w:rFonts w:ascii="仿宋" w:eastAsia="仿宋" w:hAnsi="仿宋" w:cs="仿宋"/>
        </w:rPr>
        <w:t>9</w:t>
      </w:r>
      <w:r>
        <w:rPr>
          <w:rFonts w:ascii="仿宋" w:eastAsia="仿宋" w:hAnsi="仿宋" w:cs="仿宋"/>
        </w:rPr>
        <w:t>家在淮台企开展校企产学研合作，为</w:t>
      </w:r>
      <w:r>
        <w:rPr>
          <w:rFonts w:ascii="仿宋" w:eastAsia="仿宋" w:hAnsi="仿宋" w:cs="仿宋"/>
        </w:rPr>
        <w:t>15</w:t>
      </w:r>
      <w:r>
        <w:rPr>
          <w:rFonts w:ascii="仿宋" w:eastAsia="仿宋" w:hAnsi="仿宋" w:cs="仿宋"/>
        </w:rPr>
        <w:t>家台企开展专业技能培训，顺利举办在淮台企专场招聘会。持续开展两岸青年交流，成功举办两岸大学生运河文化研习营。</w:t>
      </w:r>
    </w:p>
    <w:p w:rsidR="004F310C" w:rsidRDefault="00F6753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留学淮工</w:t>
      </w:r>
      <w:r>
        <w:rPr>
          <w:rFonts w:ascii="仿宋" w:eastAsia="仿宋" w:hAnsi="仿宋" w:cs="仿宋"/>
        </w:rPr>
        <w:t>”</w:t>
      </w:r>
      <w:r>
        <w:rPr>
          <w:rFonts w:ascii="仿宋" w:eastAsia="仿宋" w:hAnsi="仿宋" w:cs="仿宋"/>
        </w:rPr>
        <w:t>品牌持续擦亮。加强留学生招收工作，招录留学生</w:t>
      </w:r>
      <w:r>
        <w:rPr>
          <w:rFonts w:ascii="仿宋" w:eastAsia="仿宋" w:hAnsi="仿宋" w:cs="仿宋"/>
        </w:rPr>
        <w:t>117</w:t>
      </w:r>
      <w:r>
        <w:rPr>
          <w:rFonts w:ascii="仿宋" w:eastAsia="仿宋" w:hAnsi="仿宋" w:cs="仿宋"/>
        </w:rPr>
        <w:t>名，其中留学研究生</w:t>
      </w:r>
      <w:r>
        <w:rPr>
          <w:rFonts w:ascii="仿宋" w:eastAsia="仿宋" w:hAnsi="仿宋" w:cs="仿宋"/>
        </w:rPr>
        <w:t>71</w:t>
      </w:r>
      <w:r>
        <w:rPr>
          <w:rFonts w:ascii="仿宋" w:eastAsia="仿宋" w:hAnsi="仿宋" w:cs="仿宋"/>
        </w:rPr>
        <w:t>名。推进中外合作联合培养国际硕士研究生项目，聘请国际联合培养硕士生导师</w:t>
      </w:r>
      <w:r>
        <w:rPr>
          <w:rFonts w:ascii="仿宋" w:eastAsia="仿宋" w:hAnsi="仿宋" w:cs="仿宋"/>
        </w:rPr>
        <w:t>5</w:t>
      </w:r>
      <w:r>
        <w:rPr>
          <w:rFonts w:ascii="仿宋" w:eastAsia="仿宋" w:hAnsi="仿宋" w:cs="仿宋"/>
        </w:rPr>
        <w:t>名，招收联合培养硕士</w:t>
      </w:r>
      <w:r>
        <w:rPr>
          <w:rFonts w:ascii="仿宋" w:eastAsia="仿宋" w:hAnsi="仿宋" w:cs="仿宋"/>
        </w:rPr>
        <w:t>10</w:t>
      </w:r>
      <w:r>
        <w:rPr>
          <w:rFonts w:ascii="仿宋" w:eastAsia="仿宋" w:hAnsi="仿宋" w:cs="仿宋"/>
        </w:rPr>
        <w:t>名。优化留学生教育管理服务，打造留学生教育特色，培养知华友华情怀，持续提升</w:t>
      </w:r>
      <w:r>
        <w:rPr>
          <w:rFonts w:ascii="仿宋" w:eastAsia="仿宋" w:hAnsi="仿宋" w:cs="仿宋"/>
        </w:rPr>
        <w:t>“</w:t>
      </w:r>
      <w:r>
        <w:rPr>
          <w:rFonts w:ascii="仿宋" w:eastAsia="仿宋" w:hAnsi="仿宋" w:cs="仿宋"/>
        </w:rPr>
        <w:t>留学淮工</w:t>
      </w:r>
      <w:r>
        <w:rPr>
          <w:rFonts w:ascii="仿宋" w:eastAsia="仿宋" w:hAnsi="仿宋" w:cs="仿宋"/>
        </w:rPr>
        <w:t>”</w:t>
      </w:r>
      <w:r>
        <w:rPr>
          <w:rFonts w:ascii="仿宋" w:eastAsia="仿宋" w:hAnsi="仿宋" w:cs="仿宋"/>
        </w:rPr>
        <w:t>影响力，学校连续</w:t>
      </w:r>
      <w:r>
        <w:rPr>
          <w:rFonts w:ascii="仿宋" w:eastAsia="仿宋" w:hAnsi="仿宋" w:cs="仿宋"/>
        </w:rPr>
        <w:t>3</w:t>
      </w:r>
      <w:r>
        <w:rPr>
          <w:rFonts w:ascii="仿宋" w:eastAsia="仿宋" w:hAnsi="仿宋" w:cs="仿宋"/>
        </w:rPr>
        <w:t>年</w:t>
      </w:r>
      <w:r>
        <w:rPr>
          <w:rFonts w:ascii="仿宋" w:eastAsia="仿宋" w:hAnsi="仿宋" w:cs="仿宋"/>
        </w:rPr>
        <w:t>获评</w:t>
      </w:r>
      <w:r>
        <w:rPr>
          <w:rFonts w:ascii="仿宋" w:eastAsia="仿宋" w:hAnsi="仿宋" w:cs="仿宋"/>
        </w:rPr>
        <w:t>“</w:t>
      </w:r>
      <w:r>
        <w:rPr>
          <w:rFonts w:ascii="仿宋" w:eastAsia="仿宋" w:hAnsi="仿宋" w:cs="仿宋"/>
        </w:rPr>
        <w:t>江苏省来华留学生教育先进集体</w:t>
      </w:r>
      <w:r>
        <w:rPr>
          <w:rFonts w:ascii="仿宋" w:eastAsia="仿宋" w:hAnsi="仿宋" w:cs="仿宋"/>
        </w:rPr>
        <w:t>”</w:t>
      </w:r>
      <w:r>
        <w:rPr>
          <w:rFonts w:ascii="仿宋" w:eastAsia="仿宋" w:hAnsi="仿宋" w:cs="仿宋"/>
        </w:rPr>
        <w:t>。</w:t>
      </w:r>
    </w:p>
    <w:p w:rsidR="004F310C" w:rsidRDefault="004F310C">
      <w:pPr>
        <w:pStyle w:val="a4"/>
        <w:spacing w:line="235" w:lineRule="auto"/>
        <w:ind w:leftChars="300" w:left="669" w:right="2414" w:hanging="9"/>
        <w:jc w:val="both"/>
        <w:rPr>
          <w:rFonts w:ascii="仿宋" w:eastAsia="仿宋" w:hAnsi="仿宋" w:cs="仿宋"/>
          <w:lang w:val="en-US"/>
        </w:rPr>
        <w:sectPr w:rsidR="004F310C">
          <w:footerReference w:type="default" r:id="rId11"/>
          <w:pgSz w:w="11906" w:h="16838"/>
          <w:pgMar w:top="1580" w:right="700" w:bottom="770" w:left="1020" w:header="283" w:footer="280" w:gutter="0"/>
          <w:pgNumType w:fmt="numberInDash"/>
          <w:cols w:space="720"/>
          <w:formProt w:val="0"/>
          <w:docGrid w:linePitch="100"/>
        </w:sectPr>
      </w:pPr>
    </w:p>
    <w:p w:rsidR="004F310C" w:rsidRDefault="004F310C">
      <w:pPr>
        <w:pStyle w:val="a4"/>
        <w:spacing w:line="360" w:lineRule="auto"/>
        <w:ind w:leftChars="200" w:left="440" w:rightChars="229" w:right="504" w:firstLine="658"/>
        <w:jc w:val="both"/>
        <w:rPr>
          <w:rFonts w:ascii="仿宋" w:eastAsia="仿宋" w:hAnsi="仿宋" w:cs="仿宋"/>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4F310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310C" w:rsidRDefault="00F67535">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4F310C" w:rsidRDefault="00F67535">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淮阴工学院</w:t>
      </w:r>
    </w:p>
    <w:p w:rsidR="004F310C" w:rsidRDefault="00F67535">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4F310C">
        <w:trPr>
          <w:trHeight w:val="544"/>
          <w:jc w:val="center"/>
        </w:trPr>
        <w:tc>
          <w:tcPr>
            <w:tcW w:w="10447" w:type="dxa"/>
            <w:gridSpan w:val="5"/>
          </w:tcPr>
          <w:p w:rsidR="004F310C" w:rsidRDefault="00F67535">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4F310C">
        <w:trPr>
          <w:trHeight w:val="348"/>
          <w:jc w:val="center"/>
        </w:trPr>
        <w:tc>
          <w:tcPr>
            <w:tcW w:w="3468" w:type="dxa"/>
          </w:tcPr>
          <w:p w:rsidR="004F310C" w:rsidRDefault="004F310C">
            <w:pPr>
              <w:rPr>
                <w:rFonts w:ascii="仿宋" w:eastAsia="仿宋" w:hAnsi="仿宋" w:cs="仿宋"/>
                <w:color w:val="000000"/>
                <w:sz w:val="20"/>
              </w:rPr>
            </w:pPr>
          </w:p>
        </w:tc>
        <w:tc>
          <w:tcPr>
            <w:tcW w:w="1777" w:type="dxa"/>
          </w:tcPr>
          <w:p w:rsidR="004F310C" w:rsidRDefault="004F310C">
            <w:pPr>
              <w:rPr>
                <w:rFonts w:ascii="仿宋" w:eastAsia="仿宋" w:hAnsi="仿宋" w:cs="仿宋"/>
                <w:color w:val="000000"/>
                <w:sz w:val="20"/>
              </w:rPr>
            </w:pPr>
          </w:p>
        </w:tc>
        <w:tc>
          <w:tcPr>
            <w:tcW w:w="5202" w:type="dxa"/>
            <w:gridSpan w:val="3"/>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4F310C">
        <w:trPr>
          <w:trHeight w:val="333"/>
          <w:jc w:val="center"/>
        </w:trPr>
        <w:tc>
          <w:tcPr>
            <w:tcW w:w="7280" w:type="dxa"/>
            <w:gridSpan w:val="3"/>
            <w:tcBorders>
              <w:bottom w:val="single" w:sz="4" w:space="0" w:color="000000"/>
            </w:tcBorders>
            <w:vAlign w:val="center"/>
          </w:tcPr>
          <w:p w:rsidR="004F310C" w:rsidRDefault="00F67535">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淮阴工学院</w:t>
            </w:r>
          </w:p>
        </w:tc>
        <w:tc>
          <w:tcPr>
            <w:tcW w:w="3167" w:type="dxa"/>
            <w:gridSpan w:val="2"/>
            <w:tcBorders>
              <w:bottom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rPr>
              <w:t>金额单位：万元</w:t>
            </w:r>
          </w:p>
        </w:tc>
      </w:tr>
      <w:tr w:rsidR="004F310C">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color w:val="000000"/>
                <w:lang w:eastAsia="ar-SA"/>
              </w:rPr>
              <w:t>支出</w:t>
            </w:r>
          </w:p>
        </w:tc>
      </w:tr>
      <w:tr w:rsidR="004F310C">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color w:val="000000"/>
                <w:lang w:eastAsia="ar-SA"/>
              </w:rPr>
              <w:t>决算数</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47,639.72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1.19</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28,548.51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73,517.73</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11,974.05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110.06</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5,282.35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4,933.35</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10.00</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35.00</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11,230.58</w:t>
            </w: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4F310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4F310C">
            <w:pPr>
              <w:keepNext/>
              <w:keepLines/>
              <w:jc w:val="right"/>
              <w:rPr>
                <w:rFonts w:ascii="仿宋" w:eastAsia="仿宋" w:hAnsi="仿宋" w:cs="仿宋"/>
                <w:color w:val="000000"/>
                <w:lang w:eastAsia="ar-SA"/>
              </w:rPr>
            </w:pPr>
          </w:p>
        </w:tc>
      </w:tr>
      <w:tr w:rsidR="004F310C">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93,444.63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89,837.91</w:t>
            </w:r>
          </w:p>
        </w:tc>
      </w:tr>
      <w:tr w:rsidR="004F310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2,720.55</w:t>
            </w:r>
          </w:p>
        </w:tc>
      </w:tr>
      <w:tr w:rsidR="004F310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lang w:eastAsia="ar-SA"/>
              </w:rPr>
            </w:pPr>
            <w:r>
              <w:rPr>
                <w:rFonts w:ascii="仿宋" w:eastAsia="仿宋" w:hAnsi="仿宋" w:cs="仿宋" w:hint="eastAsia"/>
                <w:color w:val="000000"/>
                <w:lang w:eastAsia="ar-SA"/>
              </w:rPr>
              <w:t>216.38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1,102.55</w:t>
            </w:r>
          </w:p>
        </w:tc>
      </w:tr>
      <w:tr w:rsidR="004F310C">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4F310C" w:rsidRDefault="004F310C">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4F310C" w:rsidRDefault="004F310C">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4F310C" w:rsidRDefault="004F310C">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4F310C" w:rsidRDefault="004F310C">
            <w:pPr>
              <w:rPr>
                <w:rFonts w:ascii="仿宋" w:eastAsia="仿宋" w:hAnsi="仿宋" w:cs="仿宋"/>
                <w:color w:val="000000"/>
              </w:rPr>
            </w:pPr>
          </w:p>
        </w:tc>
      </w:tr>
      <w:tr w:rsidR="004F310C">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93,661.01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color w:val="000000"/>
              </w:rPr>
            </w:pPr>
            <w:r>
              <w:rPr>
                <w:rFonts w:ascii="仿宋" w:eastAsia="仿宋" w:hAnsi="仿宋" w:cs="仿宋" w:hint="eastAsia"/>
                <w:color w:val="000000"/>
                <w:lang w:eastAsia="ar-SA"/>
              </w:rPr>
              <w:t>93,661.01</w:t>
            </w:r>
          </w:p>
        </w:tc>
      </w:tr>
    </w:tbl>
    <w:p w:rsidR="004F310C" w:rsidRDefault="00F67535">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4F310C" w:rsidRDefault="004F310C">
      <w:pPr>
        <w:spacing w:before="66"/>
        <w:jc w:val="both"/>
        <w:rPr>
          <w:rFonts w:ascii="仿宋" w:eastAsia="仿宋" w:hAnsi="仿宋" w:cs="仿宋"/>
          <w:color w:val="000000"/>
          <w:lang w:val="en-US"/>
        </w:rPr>
        <w:sectPr w:rsidR="004F310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4F310C">
        <w:trPr>
          <w:trHeight w:val="403"/>
          <w:jc w:val="center"/>
        </w:trPr>
        <w:tc>
          <w:tcPr>
            <w:tcW w:w="16660" w:type="dxa"/>
            <w:gridSpan w:val="10"/>
            <w:vAlign w:val="center"/>
          </w:tcPr>
          <w:p w:rsidR="004F310C" w:rsidRDefault="00F67535">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4F310C">
        <w:trPr>
          <w:trHeight w:val="247"/>
          <w:jc w:val="center"/>
        </w:trPr>
        <w:tc>
          <w:tcPr>
            <w:tcW w:w="4357" w:type="dxa"/>
            <w:gridSpan w:val="2"/>
            <w:vAlign w:val="center"/>
          </w:tcPr>
          <w:p w:rsidR="004F310C" w:rsidRDefault="004F310C">
            <w:pPr>
              <w:pStyle w:val="TableParagraph"/>
              <w:jc w:val="center"/>
              <w:rPr>
                <w:rFonts w:ascii="仿宋" w:eastAsia="仿宋" w:hAnsi="仿宋" w:cs="仿宋"/>
              </w:rPr>
            </w:pPr>
          </w:p>
        </w:tc>
        <w:tc>
          <w:tcPr>
            <w:tcW w:w="1716" w:type="dxa"/>
            <w:vAlign w:val="center"/>
          </w:tcPr>
          <w:p w:rsidR="004F310C" w:rsidRDefault="004F310C">
            <w:pPr>
              <w:pStyle w:val="TableParagraph"/>
              <w:jc w:val="center"/>
              <w:rPr>
                <w:rFonts w:ascii="仿宋" w:eastAsia="仿宋" w:hAnsi="仿宋" w:cs="仿宋"/>
              </w:rPr>
            </w:pPr>
          </w:p>
        </w:tc>
        <w:tc>
          <w:tcPr>
            <w:tcW w:w="1728" w:type="dxa"/>
            <w:vAlign w:val="center"/>
          </w:tcPr>
          <w:p w:rsidR="004F310C" w:rsidRDefault="004F310C">
            <w:pPr>
              <w:pStyle w:val="TableParagraph"/>
              <w:jc w:val="center"/>
              <w:rPr>
                <w:rFonts w:ascii="仿宋" w:eastAsia="仿宋" w:hAnsi="仿宋" w:cs="仿宋"/>
              </w:rPr>
            </w:pPr>
          </w:p>
        </w:tc>
        <w:tc>
          <w:tcPr>
            <w:tcW w:w="1686" w:type="dxa"/>
            <w:vAlign w:val="center"/>
          </w:tcPr>
          <w:p w:rsidR="004F310C" w:rsidRDefault="004F310C">
            <w:pPr>
              <w:pStyle w:val="TableParagraph"/>
              <w:jc w:val="center"/>
              <w:rPr>
                <w:rFonts w:ascii="仿宋" w:eastAsia="仿宋" w:hAnsi="仿宋" w:cs="仿宋"/>
              </w:rPr>
            </w:pPr>
          </w:p>
        </w:tc>
        <w:tc>
          <w:tcPr>
            <w:tcW w:w="3207" w:type="dxa"/>
            <w:gridSpan w:val="2"/>
            <w:vAlign w:val="center"/>
          </w:tcPr>
          <w:p w:rsidR="004F310C" w:rsidRDefault="004F310C">
            <w:pPr>
              <w:pStyle w:val="TableParagraph"/>
              <w:jc w:val="center"/>
              <w:rPr>
                <w:rFonts w:ascii="仿宋" w:eastAsia="仿宋" w:hAnsi="仿宋" w:cs="仿宋"/>
              </w:rPr>
            </w:pPr>
          </w:p>
        </w:tc>
        <w:tc>
          <w:tcPr>
            <w:tcW w:w="1263" w:type="dxa"/>
            <w:vAlign w:val="center"/>
          </w:tcPr>
          <w:p w:rsidR="004F310C" w:rsidRDefault="004F310C">
            <w:pPr>
              <w:pStyle w:val="TableParagraph"/>
              <w:jc w:val="center"/>
              <w:rPr>
                <w:rFonts w:ascii="仿宋" w:eastAsia="仿宋" w:hAnsi="仿宋" w:cs="仿宋"/>
              </w:rPr>
            </w:pPr>
          </w:p>
        </w:tc>
        <w:tc>
          <w:tcPr>
            <w:tcW w:w="2703" w:type="dxa"/>
            <w:gridSpan w:val="2"/>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4F310C">
        <w:trPr>
          <w:trHeight w:val="247"/>
          <w:jc w:val="center"/>
        </w:trPr>
        <w:tc>
          <w:tcPr>
            <w:tcW w:w="13957" w:type="dxa"/>
            <w:gridSpan w:val="8"/>
            <w:vAlign w:val="center"/>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2703" w:type="dxa"/>
            <w:gridSpan w:val="2"/>
            <w:vAlign w:val="center"/>
          </w:tcPr>
          <w:p w:rsidR="004F310C" w:rsidRDefault="00F67535">
            <w:pPr>
              <w:pStyle w:val="TableParagraph"/>
              <w:jc w:val="right"/>
              <w:rPr>
                <w:rFonts w:ascii="仿宋" w:eastAsia="仿宋" w:hAnsi="仿宋" w:cs="仿宋"/>
              </w:rPr>
            </w:pPr>
            <w:r>
              <w:rPr>
                <w:rFonts w:ascii="仿宋" w:eastAsia="仿宋" w:hAnsi="仿宋" w:cs="仿宋" w:hint="eastAsia"/>
              </w:rPr>
              <w:t>金额单位：万元</w:t>
            </w:r>
          </w:p>
        </w:tc>
      </w:tr>
      <w:tr w:rsidR="004F310C">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其他收入</w:t>
            </w:r>
          </w:p>
        </w:tc>
      </w:tr>
      <w:tr w:rsidR="004F310C">
        <w:trPr>
          <w:cantSplit/>
          <w:trHeight w:val="502"/>
          <w:jc w:val="center"/>
        </w:trPr>
        <w:tc>
          <w:tcPr>
            <w:tcW w:w="1201"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w:t>
            </w:r>
          </w:p>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4F310C" w:rsidRDefault="004F310C">
            <w:pPr>
              <w:rPr>
                <w:rFonts w:ascii="仿宋" w:eastAsia="仿宋" w:hAnsi="仿宋" w:cs="仿宋"/>
              </w:rPr>
            </w:pPr>
          </w:p>
        </w:tc>
        <w:tc>
          <w:tcPr>
            <w:tcW w:w="1728" w:type="dxa"/>
            <w:vMerge/>
            <w:tcBorders>
              <w:left w:val="single" w:sz="4" w:space="0" w:color="000000"/>
              <w:bottom w:val="single" w:sz="4" w:space="0" w:color="000000"/>
            </w:tcBorders>
          </w:tcPr>
          <w:p w:rsidR="004F310C" w:rsidRDefault="004F310C">
            <w:pPr>
              <w:rPr>
                <w:rFonts w:ascii="仿宋" w:eastAsia="仿宋" w:hAnsi="仿宋" w:cs="仿宋"/>
              </w:rPr>
            </w:pPr>
          </w:p>
        </w:tc>
        <w:tc>
          <w:tcPr>
            <w:tcW w:w="1686" w:type="dxa"/>
            <w:vMerge/>
            <w:tcBorders>
              <w:left w:val="single" w:sz="4" w:space="0" w:color="000000"/>
              <w:bottom w:val="single" w:sz="4" w:space="0" w:color="000000"/>
            </w:tcBorders>
          </w:tcPr>
          <w:p w:rsidR="004F310C" w:rsidRDefault="004F310C">
            <w:pPr>
              <w:rPr>
                <w:rFonts w:ascii="仿宋" w:eastAsia="仿宋" w:hAnsi="仿宋" w:cs="仿宋"/>
              </w:rPr>
            </w:pPr>
          </w:p>
        </w:tc>
        <w:tc>
          <w:tcPr>
            <w:tcW w:w="1503" w:type="dxa"/>
            <w:vMerge/>
            <w:tcBorders>
              <w:left w:val="single" w:sz="4" w:space="0" w:color="000000"/>
              <w:bottom w:val="single" w:sz="4" w:space="0" w:color="000000"/>
            </w:tcBorders>
            <w:vAlign w:val="center"/>
          </w:tcPr>
          <w:p w:rsidR="004F310C" w:rsidRDefault="004F310C">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4F310C" w:rsidRDefault="004F310C">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4F310C" w:rsidRDefault="004F310C">
            <w:pPr>
              <w:rPr>
                <w:rFonts w:ascii="仿宋" w:eastAsia="仿宋" w:hAnsi="仿宋" w:cs="仿宋"/>
              </w:rPr>
            </w:pPr>
          </w:p>
        </w:tc>
        <w:tc>
          <w:tcPr>
            <w:tcW w:w="1375" w:type="dxa"/>
            <w:vMerge/>
            <w:tcBorders>
              <w:left w:val="single" w:sz="4" w:space="0" w:color="000000"/>
              <w:bottom w:val="single" w:sz="4" w:space="0" w:color="000000"/>
            </w:tcBorders>
          </w:tcPr>
          <w:p w:rsidR="004F310C" w:rsidRDefault="004F310C">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rPr>
            </w:pPr>
          </w:p>
        </w:tc>
      </w:tr>
      <w:tr w:rsidR="004F310C">
        <w:trPr>
          <w:cantSplit/>
          <w:trHeight w:hRule="exact" w:val="267"/>
          <w:jc w:val="center"/>
        </w:trPr>
        <w:tc>
          <w:tcPr>
            <w:tcW w:w="4357"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93,444.63</w:t>
            </w:r>
          </w:p>
        </w:tc>
        <w:tc>
          <w:tcPr>
            <w:tcW w:w="1728" w:type="dxa"/>
            <w:tcBorders>
              <w:left w:val="single" w:sz="4" w:space="0" w:color="000000"/>
              <w:bottom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47,639.72</w:t>
            </w:r>
          </w:p>
        </w:tc>
        <w:tc>
          <w:tcPr>
            <w:tcW w:w="1686" w:type="dxa"/>
            <w:tcBorders>
              <w:left w:val="single" w:sz="4" w:space="0" w:color="000000"/>
              <w:bottom w:val="single" w:sz="4" w:space="0" w:color="000000"/>
            </w:tcBorders>
            <w:vAlign w:val="center"/>
          </w:tcPr>
          <w:p w:rsidR="004F310C" w:rsidRDefault="004F310C">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16,000.00</w:t>
            </w:r>
          </w:p>
        </w:tc>
        <w:tc>
          <w:tcPr>
            <w:tcW w:w="1704" w:type="dxa"/>
            <w:tcBorders>
              <w:left w:val="single" w:sz="4" w:space="0" w:color="000000"/>
              <w:bottom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12,548.51</w:t>
            </w:r>
          </w:p>
        </w:tc>
        <w:tc>
          <w:tcPr>
            <w:tcW w:w="1263" w:type="dxa"/>
            <w:tcBorders>
              <w:left w:val="single" w:sz="4" w:space="0" w:color="000000"/>
              <w:bottom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11,974.05</w:t>
            </w:r>
          </w:p>
        </w:tc>
        <w:tc>
          <w:tcPr>
            <w:tcW w:w="1375" w:type="dxa"/>
            <w:tcBorders>
              <w:left w:val="single" w:sz="4" w:space="0" w:color="000000"/>
              <w:bottom w:val="single" w:sz="4" w:space="0" w:color="000000"/>
            </w:tcBorders>
            <w:vAlign w:val="center"/>
          </w:tcPr>
          <w:p w:rsidR="004F310C" w:rsidRDefault="004F310C">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4F310C" w:rsidRDefault="00F67535">
            <w:pPr>
              <w:jc w:val="right"/>
              <w:rPr>
                <w:rFonts w:ascii="仿宋" w:eastAsia="仿宋" w:hAnsi="仿宋" w:cs="仿宋"/>
                <w:sz w:val="20"/>
                <w:szCs w:val="20"/>
              </w:rPr>
            </w:pPr>
            <w:r>
              <w:rPr>
                <w:rFonts w:ascii="仿宋" w:eastAsia="仿宋" w:hAnsi="仿宋" w:cs="仿宋" w:hint="eastAsia"/>
                <w:sz w:val="20"/>
                <w:szCs w:val="20"/>
              </w:rPr>
              <w:t>5,282.35</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77,032.59</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41,481.40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9,520.16</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12,548.51</w:t>
            </w: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11,974.05</w:t>
            </w: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1,508.47</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77,032.59</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41,481.40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9,520.16</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12,548.51</w:t>
            </w: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11,974.05</w:t>
            </w: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1,508.47</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77,032.59</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41,481.40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9,520.16</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12,548.51</w:t>
            </w: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11,974.05</w:t>
            </w: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1,508.47</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150.10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150.10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社会科学</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2060603</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社科基金支出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93.10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93.10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科技奖励</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83.10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83.10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207</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2079902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宣传文化发展专项支出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53.00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4,933.35</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4,933.35</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4,933.35</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4,933.35</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3,288.90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3,288.90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1,644.45</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1,644.45</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11,230.58</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976.87</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6,479.84</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3,773.87</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11,230.58</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976.87</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6,479.84</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3,773.87</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3,156.23</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446.18</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2,710.05</w:t>
            </w:r>
          </w:p>
        </w:tc>
      </w:tr>
      <w:tr w:rsidR="004F310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8,074.36</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976.87</w:t>
            </w:r>
          </w:p>
        </w:tc>
        <w:tc>
          <w:tcPr>
            <w:tcW w:w="168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6,033.66</w:t>
            </w:r>
          </w:p>
        </w:tc>
        <w:tc>
          <w:tcPr>
            <w:tcW w:w="1704"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20"/>
                <w:szCs w:val="20"/>
              </w:rPr>
            </w:pPr>
            <w:r>
              <w:rPr>
                <w:rFonts w:ascii="仿宋" w:eastAsia="仿宋" w:hAnsi="仿宋" w:cs="仿宋" w:hint="eastAsia"/>
                <w:sz w:val="20"/>
                <w:szCs w:val="20"/>
              </w:rPr>
              <w:t>1,063.83</w:t>
            </w:r>
          </w:p>
        </w:tc>
      </w:tr>
    </w:tbl>
    <w:p w:rsidR="004F310C" w:rsidRDefault="00F67535">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4F310C" w:rsidRDefault="004F310C">
      <w:pPr>
        <w:spacing w:before="66"/>
        <w:ind w:left="57" w:firstLineChars="100" w:firstLine="220"/>
        <w:jc w:val="both"/>
        <w:rPr>
          <w:rFonts w:ascii="仿宋" w:eastAsia="仿宋" w:hAnsi="仿宋" w:cs="仿宋"/>
        </w:rPr>
        <w:sectPr w:rsidR="004F310C">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4F310C">
        <w:trPr>
          <w:trHeight w:val="532"/>
        </w:trPr>
        <w:tc>
          <w:tcPr>
            <w:tcW w:w="15689" w:type="dxa"/>
            <w:gridSpan w:val="8"/>
            <w:vAlign w:val="center"/>
          </w:tcPr>
          <w:p w:rsidR="004F310C" w:rsidRDefault="00F67535">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4F310C">
        <w:trPr>
          <w:trHeight w:val="227"/>
        </w:trPr>
        <w:tc>
          <w:tcPr>
            <w:tcW w:w="5115" w:type="dxa"/>
            <w:gridSpan w:val="2"/>
            <w:vAlign w:val="center"/>
          </w:tcPr>
          <w:p w:rsidR="004F310C" w:rsidRDefault="004F310C">
            <w:pPr>
              <w:pStyle w:val="TableParagraph"/>
              <w:jc w:val="center"/>
              <w:rPr>
                <w:rFonts w:ascii="仿宋" w:eastAsia="仿宋" w:hAnsi="仿宋" w:cs="仿宋"/>
              </w:rPr>
            </w:pPr>
          </w:p>
        </w:tc>
        <w:tc>
          <w:tcPr>
            <w:tcW w:w="2164" w:type="dxa"/>
            <w:vAlign w:val="center"/>
          </w:tcPr>
          <w:p w:rsidR="004F310C" w:rsidRDefault="004F310C">
            <w:pPr>
              <w:pStyle w:val="TableParagraph"/>
              <w:jc w:val="center"/>
              <w:rPr>
                <w:rFonts w:ascii="仿宋" w:eastAsia="仿宋" w:hAnsi="仿宋" w:cs="仿宋"/>
                <w:sz w:val="20"/>
              </w:rPr>
            </w:pPr>
          </w:p>
        </w:tc>
        <w:tc>
          <w:tcPr>
            <w:tcW w:w="1897" w:type="dxa"/>
            <w:vAlign w:val="center"/>
          </w:tcPr>
          <w:p w:rsidR="004F310C" w:rsidRDefault="004F310C">
            <w:pPr>
              <w:pStyle w:val="TableParagraph"/>
              <w:jc w:val="center"/>
              <w:rPr>
                <w:rFonts w:ascii="仿宋" w:eastAsia="仿宋" w:hAnsi="仿宋" w:cs="仿宋"/>
                <w:sz w:val="20"/>
              </w:rPr>
            </w:pPr>
          </w:p>
        </w:tc>
        <w:tc>
          <w:tcPr>
            <w:tcW w:w="1739" w:type="dxa"/>
            <w:vAlign w:val="center"/>
          </w:tcPr>
          <w:p w:rsidR="004F310C" w:rsidRDefault="004F310C">
            <w:pPr>
              <w:pStyle w:val="TableParagraph"/>
              <w:jc w:val="center"/>
              <w:rPr>
                <w:rFonts w:ascii="仿宋" w:eastAsia="仿宋" w:hAnsi="仿宋" w:cs="仿宋"/>
                <w:sz w:val="20"/>
              </w:rPr>
            </w:pPr>
          </w:p>
        </w:tc>
        <w:tc>
          <w:tcPr>
            <w:tcW w:w="1715" w:type="dxa"/>
            <w:vAlign w:val="center"/>
          </w:tcPr>
          <w:p w:rsidR="004F310C" w:rsidRDefault="004F310C">
            <w:pPr>
              <w:pStyle w:val="TableParagraph"/>
              <w:jc w:val="center"/>
              <w:rPr>
                <w:rFonts w:ascii="仿宋" w:eastAsia="仿宋" w:hAnsi="仿宋" w:cs="仿宋"/>
                <w:sz w:val="20"/>
              </w:rPr>
            </w:pPr>
          </w:p>
        </w:tc>
        <w:tc>
          <w:tcPr>
            <w:tcW w:w="3059" w:type="dxa"/>
            <w:gridSpan w:val="2"/>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4F310C">
        <w:trPr>
          <w:trHeight w:val="90"/>
        </w:trPr>
        <w:tc>
          <w:tcPr>
            <w:tcW w:w="12630" w:type="dxa"/>
            <w:gridSpan w:val="6"/>
            <w:vAlign w:val="center"/>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059" w:type="dxa"/>
            <w:gridSpan w:val="2"/>
            <w:vAlign w:val="center"/>
          </w:tcPr>
          <w:p w:rsidR="004F310C" w:rsidRDefault="00F67535">
            <w:pPr>
              <w:pStyle w:val="TableParagraph"/>
              <w:jc w:val="right"/>
              <w:rPr>
                <w:rFonts w:ascii="仿宋" w:eastAsia="仿宋" w:hAnsi="仿宋" w:cs="仿宋"/>
              </w:rPr>
            </w:pPr>
            <w:r>
              <w:rPr>
                <w:rFonts w:ascii="仿宋" w:eastAsia="仿宋" w:hAnsi="仿宋" w:cs="仿宋" w:hint="eastAsia"/>
              </w:rPr>
              <w:t>金额单位：万元</w:t>
            </w:r>
          </w:p>
        </w:tc>
      </w:tr>
      <w:tr w:rsidR="004F310C">
        <w:trPr>
          <w:trHeight w:val="90"/>
        </w:trPr>
        <w:tc>
          <w:tcPr>
            <w:tcW w:w="5115"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对附属单位补助支出</w:t>
            </w:r>
          </w:p>
        </w:tc>
      </w:tr>
      <w:tr w:rsidR="004F310C">
        <w:trPr>
          <w:trHeight w:val="176"/>
        </w:trPr>
        <w:tc>
          <w:tcPr>
            <w:tcW w:w="1188"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w:t>
            </w:r>
          </w:p>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4F310C" w:rsidRDefault="004F310C">
            <w:pPr>
              <w:rPr>
                <w:rFonts w:ascii="仿宋" w:eastAsia="仿宋" w:hAnsi="仿宋" w:cs="仿宋"/>
              </w:rPr>
            </w:pPr>
          </w:p>
        </w:tc>
        <w:tc>
          <w:tcPr>
            <w:tcW w:w="1897" w:type="dxa"/>
            <w:vMerge/>
            <w:tcBorders>
              <w:left w:val="single" w:sz="4" w:space="0" w:color="000000"/>
              <w:bottom w:val="single" w:sz="4" w:space="0" w:color="000000"/>
            </w:tcBorders>
          </w:tcPr>
          <w:p w:rsidR="004F310C" w:rsidRDefault="004F310C">
            <w:pPr>
              <w:rPr>
                <w:rFonts w:ascii="仿宋" w:eastAsia="仿宋" w:hAnsi="仿宋" w:cs="仿宋"/>
              </w:rPr>
            </w:pPr>
          </w:p>
        </w:tc>
        <w:tc>
          <w:tcPr>
            <w:tcW w:w="1739" w:type="dxa"/>
            <w:vMerge/>
            <w:tcBorders>
              <w:left w:val="single" w:sz="4" w:space="0" w:color="000000"/>
              <w:bottom w:val="single" w:sz="4" w:space="0" w:color="000000"/>
            </w:tcBorders>
          </w:tcPr>
          <w:p w:rsidR="004F310C" w:rsidRDefault="004F310C">
            <w:pPr>
              <w:rPr>
                <w:rFonts w:ascii="仿宋" w:eastAsia="仿宋" w:hAnsi="仿宋" w:cs="仿宋"/>
              </w:rPr>
            </w:pPr>
          </w:p>
        </w:tc>
        <w:tc>
          <w:tcPr>
            <w:tcW w:w="1715" w:type="dxa"/>
            <w:vMerge/>
            <w:tcBorders>
              <w:left w:val="single" w:sz="4" w:space="0" w:color="000000"/>
              <w:bottom w:val="single" w:sz="4" w:space="0" w:color="000000"/>
            </w:tcBorders>
          </w:tcPr>
          <w:p w:rsidR="004F310C" w:rsidRDefault="004F310C">
            <w:pPr>
              <w:rPr>
                <w:rFonts w:ascii="仿宋" w:eastAsia="仿宋" w:hAnsi="仿宋" w:cs="仿宋"/>
              </w:rPr>
            </w:pPr>
          </w:p>
        </w:tc>
        <w:tc>
          <w:tcPr>
            <w:tcW w:w="1633" w:type="dxa"/>
            <w:vMerge/>
            <w:tcBorders>
              <w:left w:val="single" w:sz="4" w:space="0" w:color="000000"/>
              <w:bottom w:val="single" w:sz="4" w:space="0" w:color="000000"/>
            </w:tcBorders>
          </w:tcPr>
          <w:p w:rsidR="004F310C" w:rsidRDefault="004F310C">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rPr>
            </w:pPr>
          </w:p>
        </w:tc>
      </w:tr>
      <w:tr w:rsidR="004F310C">
        <w:trPr>
          <w:trHeight w:hRule="exact" w:val="382"/>
        </w:trPr>
        <w:tc>
          <w:tcPr>
            <w:tcW w:w="5115"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89,837.91</w:t>
            </w:r>
          </w:p>
        </w:tc>
        <w:tc>
          <w:tcPr>
            <w:tcW w:w="1897"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66,375.88</w:t>
            </w:r>
          </w:p>
        </w:tc>
        <w:tc>
          <w:tcPr>
            <w:tcW w:w="1739"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11,906.60</w:t>
            </w:r>
          </w:p>
        </w:tc>
        <w:tc>
          <w:tcPr>
            <w:tcW w:w="1715" w:type="dxa"/>
            <w:tcBorders>
              <w:left w:val="single" w:sz="4" w:space="0" w:color="000000"/>
              <w:bottom w:val="single" w:sz="4" w:space="0" w:color="000000"/>
            </w:tcBorders>
            <w:vAlign w:val="center"/>
          </w:tcPr>
          <w:p w:rsidR="004F310C" w:rsidRDefault="004F310C">
            <w:pPr>
              <w:jc w:val="right"/>
              <w:rPr>
                <w:rFonts w:ascii="仿宋" w:eastAsia="仿宋" w:hAnsi="仿宋" w:cs="仿宋"/>
              </w:rPr>
            </w:pPr>
          </w:p>
        </w:tc>
        <w:tc>
          <w:tcPr>
            <w:tcW w:w="1633"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11,555.44</w:t>
            </w:r>
          </w:p>
        </w:tc>
        <w:tc>
          <w:tcPr>
            <w:tcW w:w="1426" w:type="dxa"/>
            <w:tcBorders>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20114</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知识产权事务</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2011405</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知识产权战略和规划</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1.19</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73,517.73</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50,211.95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11,750.35</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11,555.44</w:t>
            </w: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20502</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73,517.73</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50,211.95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11,750.35</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11,555.44</w:t>
            </w: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2050205</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73,517.73</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50,211.95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11,750.35</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11,555.44</w:t>
            </w: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110.06</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110.06</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58.00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58.00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2060203</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58.00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58.00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20606</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社会科学</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2060603</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社科基金支出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7.00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20607</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科学技术普及</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2060702</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科普活动</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41.06</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41.06</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2069901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科技奖励</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31.06</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31.06</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lastRenderedPageBreak/>
              <w:t>208</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4,933.35</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4,933.35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4,933.35</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4,933.35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3,288.90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3,288.90</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1,644.45</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1,644.45</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21006</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2100601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897"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35.00</w:t>
            </w: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11,230.58</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11,230.58</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11,230.58</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11,230.58</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3,156.23</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3,156.23</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r w:rsidR="004F310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8,074.36</w:t>
            </w:r>
          </w:p>
        </w:tc>
        <w:tc>
          <w:tcPr>
            <w:tcW w:w="1897" w:type="dxa"/>
            <w:tcBorders>
              <w:top w:val="single" w:sz="4" w:space="0" w:color="000000"/>
              <w:left w:val="single" w:sz="4" w:space="0" w:color="000000"/>
              <w:bottom w:val="single" w:sz="4" w:space="0" w:color="000000"/>
              <w:right w:val="single" w:sz="4" w:space="0" w:color="000000"/>
            </w:tcBorders>
          </w:tcPr>
          <w:p w:rsidR="004F310C" w:rsidRDefault="00F67535">
            <w:pPr>
              <w:pStyle w:val="TableParagraph"/>
              <w:spacing w:before="30"/>
              <w:ind w:left="107"/>
              <w:jc w:val="right"/>
              <w:rPr>
                <w:rFonts w:ascii="仿宋" w:eastAsia="仿宋" w:hAnsi="仿宋" w:cs="仿宋"/>
              </w:rPr>
            </w:pPr>
            <w:r>
              <w:rPr>
                <w:rFonts w:ascii="仿宋" w:eastAsia="仿宋" w:hAnsi="仿宋" w:cs="仿宋" w:hint="eastAsia"/>
              </w:rPr>
              <w:t>8,074.36</w:t>
            </w:r>
          </w:p>
        </w:tc>
        <w:tc>
          <w:tcPr>
            <w:tcW w:w="1739"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310C" w:rsidRDefault="004F310C">
            <w:pPr>
              <w:pStyle w:val="TableParagraph"/>
              <w:spacing w:before="30"/>
              <w:ind w:left="107"/>
              <w:jc w:val="right"/>
              <w:rPr>
                <w:rFonts w:ascii="仿宋" w:eastAsia="仿宋" w:hAnsi="仿宋" w:cs="仿宋"/>
              </w:rPr>
            </w:pPr>
          </w:p>
        </w:tc>
      </w:tr>
    </w:tbl>
    <w:p w:rsidR="004F310C" w:rsidRDefault="00F67535">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4F310C" w:rsidRDefault="004F310C">
      <w:pPr>
        <w:spacing w:before="59"/>
        <w:ind w:left="57"/>
        <w:rPr>
          <w:rFonts w:ascii="仿宋" w:eastAsia="仿宋" w:hAnsi="仿宋" w:cs="仿宋"/>
        </w:rPr>
        <w:sectPr w:rsidR="004F310C">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4F310C">
        <w:trPr>
          <w:trHeight w:val="319"/>
        </w:trPr>
        <w:tc>
          <w:tcPr>
            <w:tcW w:w="15372" w:type="dxa"/>
            <w:gridSpan w:val="10"/>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4F310C">
        <w:trPr>
          <w:trHeight w:val="319"/>
        </w:trPr>
        <w:tc>
          <w:tcPr>
            <w:tcW w:w="5562" w:type="dxa"/>
            <w:gridSpan w:val="2"/>
          </w:tcPr>
          <w:p w:rsidR="004F310C" w:rsidRDefault="004F310C">
            <w:pPr>
              <w:pStyle w:val="TableParagraph"/>
              <w:rPr>
                <w:rFonts w:ascii="仿宋" w:eastAsia="仿宋" w:hAnsi="仿宋" w:cs="仿宋"/>
                <w:sz w:val="20"/>
              </w:rPr>
            </w:pPr>
          </w:p>
        </w:tc>
        <w:tc>
          <w:tcPr>
            <w:tcW w:w="847" w:type="dxa"/>
          </w:tcPr>
          <w:p w:rsidR="004F310C" w:rsidRDefault="004F310C">
            <w:pPr>
              <w:pStyle w:val="TableParagraph"/>
              <w:rPr>
                <w:rFonts w:ascii="仿宋" w:eastAsia="仿宋" w:hAnsi="仿宋" w:cs="仿宋"/>
                <w:sz w:val="20"/>
              </w:rPr>
            </w:pPr>
          </w:p>
        </w:tc>
        <w:tc>
          <w:tcPr>
            <w:tcW w:w="1913" w:type="dxa"/>
          </w:tcPr>
          <w:p w:rsidR="004F310C" w:rsidRDefault="004F310C">
            <w:pPr>
              <w:pStyle w:val="TableParagraph"/>
              <w:rPr>
                <w:rFonts w:ascii="仿宋" w:eastAsia="仿宋" w:hAnsi="仿宋" w:cs="仿宋"/>
                <w:sz w:val="20"/>
              </w:rPr>
            </w:pPr>
          </w:p>
        </w:tc>
        <w:tc>
          <w:tcPr>
            <w:tcW w:w="2635" w:type="dxa"/>
            <w:gridSpan w:val="2"/>
          </w:tcPr>
          <w:p w:rsidR="004F310C" w:rsidRDefault="004F310C">
            <w:pPr>
              <w:pStyle w:val="TableParagraph"/>
              <w:rPr>
                <w:rFonts w:ascii="仿宋" w:eastAsia="仿宋" w:hAnsi="仿宋" w:cs="仿宋"/>
                <w:sz w:val="20"/>
              </w:rPr>
            </w:pPr>
          </w:p>
        </w:tc>
        <w:tc>
          <w:tcPr>
            <w:tcW w:w="1194" w:type="dxa"/>
          </w:tcPr>
          <w:p w:rsidR="004F310C" w:rsidRDefault="004F310C">
            <w:pPr>
              <w:pStyle w:val="TableParagraph"/>
              <w:rPr>
                <w:rFonts w:ascii="仿宋" w:eastAsia="仿宋" w:hAnsi="仿宋" w:cs="仿宋"/>
                <w:sz w:val="20"/>
              </w:rPr>
            </w:pPr>
          </w:p>
        </w:tc>
        <w:tc>
          <w:tcPr>
            <w:tcW w:w="3221" w:type="dxa"/>
            <w:gridSpan w:val="3"/>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4F310C">
        <w:trPr>
          <w:trHeight w:val="319"/>
        </w:trPr>
        <w:tc>
          <w:tcPr>
            <w:tcW w:w="12151" w:type="dxa"/>
            <w:gridSpan w:val="7"/>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221" w:type="dxa"/>
            <w:gridSpan w:val="3"/>
            <w:vAlign w:val="center"/>
          </w:tcPr>
          <w:p w:rsidR="004F310C" w:rsidRDefault="00F67535">
            <w:pPr>
              <w:pStyle w:val="TableParagraph"/>
              <w:jc w:val="right"/>
              <w:rPr>
                <w:rFonts w:ascii="仿宋" w:eastAsia="仿宋" w:hAnsi="仿宋" w:cs="仿宋"/>
              </w:rPr>
            </w:pPr>
            <w:r>
              <w:rPr>
                <w:rFonts w:ascii="仿宋" w:eastAsia="仿宋" w:hAnsi="仿宋" w:cs="仿宋" w:hint="eastAsia"/>
              </w:rPr>
              <w:t>金额单位：万元</w:t>
            </w:r>
          </w:p>
        </w:tc>
      </w:tr>
      <w:tr w:rsidR="004F310C">
        <w:trPr>
          <w:trHeight w:val="162"/>
        </w:trPr>
        <w:tc>
          <w:tcPr>
            <w:tcW w:w="5562" w:type="dxa"/>
            <w:gridSpan w:val="2"/>
            <w:tcBorders>
              <w:top w:val="single" w:sz="4" w:space="0" w:color="000000"/>
              <w:left w:val="single" w:sz="4" w:space="0" w:color="000000"/>
              <w:bottom w:val="single" w:sz="4" w:space="0" w:color="000000"/>
            </w:tcBorders>
          </w:tcPr>
          <w:p w:rsidR="004F310C" w:rsidRDefault="00F67535">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4F310C" w:rsidRDefault="00F67535">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4F310C">
        <w:trPr>
          <w:trHeight w:val="199"/>
        </w:trPr>
        <w:tc>
          <w:tcPr>
            <w:tcW w:w="3725" w:type="dxa"/>
            <w:vMerge w:val="restart"/>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4F310C" w:rsidRDefault="00F67535">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4F310C" w:rsidRDefault="00F67535">
            <w:pPr>
              <w:jc w:val="center"/>
              <w:rPr>
                <w:rFonts w:ascii="仿宋" w:eastAsia="仿宋" w:hAnsi="仿宋" w:cs="仿宋"/>
              </w:rPr>
            </w:pPr>
            <w:r>
              <w:rPr>
                <w:rFonts w:ascii="仿宋" w:eastAsia="仿宋" w:hAnsi="仿宋" w:cs="仿宋" w:hint="eastAsia"/>
              </w:rPr>
              <w:t>决算数</w:t>
            </w:r>
          </w:p>
        </w:tc>
      </w:tr>
      <w:tr w:rsidR="004F310C">
        <w:trPr>
          <w:trHeight w:val="578"/>
        </w:trPr>
        <w:tc>
          <w:tcPr>
            <w:tcW w:w="3725" w:type="dxa"/>
            <w:vMerge/>
            <w:tcBorders>
              <w:left w:val="single" w:sz="4" w:space="0" w:color="000000"/>
              <w:bottom w:val="single" w:sz="4" w:space="0" w:color="000000"/>
            </w:tcBorders>
          </w:tcPr>
          <w:p w:rsidR="004F310C" w:rsidRDefault="004F310C">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4F310C" w:rsidRDefault="004F310C">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4F310C" w:rsidRDefault="004F310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国有资本经营预算财政拨款</w:t>
            </w: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47,639.72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hRule="exact" w:val="359"/>
        </w:trPr>
        <w:tc>
          <w:tcPr>
            <w:tcW w:w="3725" w:type="dxa"/>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47,639.72</w:t>
            </w:r>
          </w:p>
        </w:tc>
        <w:tc>
          <w:tcPr>
            <w:tcW w:w="3667" w:type="dxa"/>
            <w:gridSpan w:val="3"/>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46,753.55</w:t>
            </w:r>
          </w:p>
        </w:tc>
        <w:tc>
          <w:tcPr>
            <w:tcW w:w="1415" w:type="dxa"/>
            <w:gridSpan w:val="2"/>
            <w:tcBorders>
              <w:top w:val="single" w:sz="4" w:space="0" w:color="000000"/>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46,753.55</w:t>
            </w:r>
          </w:p>
        </w:tc>
        <w:tc>
          <w:tcPr>
            <w:tcW w:w="1500" w:type="dxa"/>
            <w:tcBorders>
              <w:top w:val="single" w:sz="4" w:space="0" w:color="000000"/>
              <w:left w:val="single" w:sz="4" w:space="0" w:color="000000"/>
              <w:bottom w:val="single" w:sz="4" w:space="0" w:color="000000"/>
            </w:tcBorders>
            <w:vAlign w:val="center"/>
          </w:tcPr>
          <w:p w:rsidR="004F310C" w:rsidRDefault="004F310C">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trHeight w:val="242"/>
        </w:trPr>
        <w:tc>
          <w:tcPr>
            <w:tcW w:w="3725"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216.38</w:t>
            </w:r>
          </w:p>
        </w:tc>
        <w:tc>
          <w:tcPr>
            <w:tcW w:w="3667" w:type="dxa"/>
            <w:gridSpan w:val="3"/>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1,102.55</w:t>
            </w:r>
          </w:p>
        </w:tc>
        <w:tc>
          <w:tcPr>
            <w:tcW w:w="1415" w:type="dxa"/>
            <w:gridSpan w:val="2"/>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1,102.55</w:t>
            </w:r>
          </w:p>
        </w:tc>
        <w:tc>
          <w:tcPr>
            <w:tcW w:w="1500"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42"/>
        </w:trPr>
        <w:tc>
          <w:tcPr>
            <w:tcW w:w="3725"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216.38</w:t>
            </w:r>
          </w:p>
        </w:tc>
        <w:tc>
          <w:tcPr>
            <w:tcW w:w="3667" w:type="dxa"/>
            <w:gridSpan w:val="3"/>
            <w:tcBorders>
              <w:left w:val="single" w:sz="4" w:space="0" w:color="000000"/>
              <w:bottom w:val="single" w:sz="4" w:space="0" w:color="000000"/>
            </w:tcBorders>
            <w:vAlign w:val="center"/>
          </w:tcPr>
          <w:p w:rsidR="004F310C" w:rsidRDefault="004F310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42"/>
        </w:trPr>
        <w:tc>
          <w:tcPr>
            <w:tcW w:w="3725"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F310C" w:rsidRDefault="004F310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trHeight w:val="242"/>
        </w:trPr>
        <w:tc>
          <w:tcPr>
            <w:tcW w:w="3725"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F310C" w:rsidRDefault="004F310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hRule="exact" w:val="322"/>
        </w:trPr>
        <w:tc>
          <w:tcPr>
            <w:tcW w:w="3725"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47,856.10</w:t>
            </w:r>
          </w:p>
        </w:tc>
        <w:tc>
          <w:tcPr>
            <w:tcW w:w="3667" w:type="dxa"/>
            <w:gridSpan w:val="3"/>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47,856.10</w:t>
            </w:r>
          </w:p>
        </w:tc>
        <w:tc>
          <w:tcPr>
            <w:tcW w:w="1415" w:type="dxa"/>
            <w:gridSpan w:val="2"/>
            <w:tcBorders>
              <w:left w:val="single" w:sz="4" w:space="0" w:color="000000"/>
              <w:bottom w:val="single" w:sz="4" w:space="0" w:color="000000"/>
            </w:tcBorders>
            <w:vAlign w:val="center"/>
          </w:tcPr>
          <w:p w:rsidR="004F310C" w:rsidRDefault="00F67535">
            <w:pPr>
              <w:jc w:val="right"/>
              <w:rPr>
                <w:rFonts w:ascii="仿宋" w:eastAsia="仿宋" w:hAnsi="仿宋" w:cs="仿宋"/>
              </w:rPr>
            </w:pPr>
            <w:r>
              <w:rPr>
                <w:rFonts w:ascii="仿宋" w:eastAsia="仿宋" w:hAnsi="仿宋" w:cs="仿宋" w:hint="eastAsia"/>
              </w:rPr>
              <w:t>47,856.10</w:t>
            </w:r>
          </w:p>
        </w:tc>
        <w:tc>
          <w:tcPr>
            <w:tcW w:w="1500" w:type="dxa"/>
            <w:tcBorders>
              <w:left w:val="single" w:sz="4" w:space="0" w:color="000000"/>
              <w:bottom w:val="single" w:sz="4" w:space="0" w:color="000000"/>
            </w:tcBorders>
            <w:vAlign w:val="center"/>
          </w:tcPr>
          <w:p w:rsidR="004F310C" w:rsidRDefault="004F310C">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bl>
    <w:p w:rsidR="004F310C" w:rsidRDefault="00F67535">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4F310C" w:rsidRDefault="004F310C">
      <w:pPr>
        <w:jc w:val="both"/>
        <w:rPr>
          <w:rFonts w:ascii="仿宋" w:eastAsia="仿宋" w:hAnsi="仿宋" w:cs="仿宋"/>
        </w:rPr>
        <w:sectPr w:rsidR="004F310C">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4F310C">
        <w:trPr>
          <w:trHeight w:val="321"/>
        </w:trPr>
        <w:tc>
          <w:tcPr>
            <w:tcW w:w="15417" w:type="dxa"/>
            <w:gridSpan w:val="5"/>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4F310C">
        <w:trPr>
          <w:trHeight w:val="321"/>
        </w:trPr>
        <w:tc>
          <w:tcPr>
            <w:tcW w:w="6300" w:type="dxa"/>
            <w:gridSpan w:val="2"/>
          </w:tcPr>
          <w:p w:rsidR="004F310C" w:rsidRDefault="004F310C">
            <w:pPr>
              <w:pStyle w:val="TableParagraph"/>
              <w:rPr>
                <w:rFonts w:ascii="仿宋" w:eastAsia="仿宋" w:hAnsi="仿宋" w:cs="仿宋"/>
                <w:sz w:val="20"/>
              </w:rPr>
            </w:pPr>
          </w:p>
        </w:tc>
        <w:tc>
          <w:tcPr>
            <w:tcW w:w="3184" w:type="dxa"/>
          </w:tcPr>
          <w:p w:rsidR="004F310C" w:rsidRDefault="004F310C">
            <w:pPr>
              <w:pStyle w:val="TableParagraph"/>
              <w:rPr>
                <w:rFonts w:ascii="仿宋" w:eastAsia="仿宋" w:hAnsi="仿宋" w:cs="仿宋"/>
                <w:sz w:val="27"/>
              </w:rPr>
            </w:pPr>
          </w:p>
        </w:tc>
        <w:tc>
          <w:tcPr>
            <w:tcW w:w="5933" w:type="dxa"/>
            <w:gridSpan w:val="2"/>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4F310C">
        <w:trPr>
          <w:trHeight w:val="288"/>
        </w:trPr>
        <w:tc>
          <w:tcPr>
            <w:tcW w:w="6300" w:type="dxa"/>
            <w:gridSpan w:val="2"/>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184" w:type="dxa"/>
          </w:tcPr>
          <w:p w:rsidR="004F310C" w:rsidRDefault="004F310C">
            <w:pPr>
              <w:pStyle w:val="TableParagraph"/>
              <w:rPr>
                <w:rFonts w:ascii="仿宋" w:eastAsia="仿宋" w:hAnsi="仿宋" w:cs="仿宋"/>
                <w:sz w:val="27"/>
              </w:rPr>
            </w:pPr>
          </w:p>
        </w:tc>
        <w:tc>
          <w:tcPr>
            <w:tcW w:w="2778" w:type="dxa"/>
            <w:vAlign w:val="center"/>
          </w:tcPr>
          <w:p w:rsidR="004F310C" w:rsidRDefault="004F310C">
            <w:pPr>
              <w:pStyle w:val="TableParagraph"/>
              <w:jc w:val="right"/>
              <w:rPr>
                <w:rFonts w:ascii="仿宋" w:eastAsia="仿宋" w:hAnsi="仿宋" w:cs="仿宋"/>
                <w:sz w:val="27"/>
              </w:rPr>
            </w:pPr>
          </w:p>
        </w:tc>
        <w:tc>
          <w:tcPr>
            <w:tcW w:w="3155"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金额单位：万元</w:t>
            </w:r>
          </w:p>
        </w:tc>
      </w:tr>
      <w:tr w:rsidR="004F310C">
        <w:trPr>
          <w:trHeight w:val="319"/>
        </w:trPr>
        <w:tc>
          <w:tcPr>
            <w:tcW w:w="6300" w:type="dxa"/>
            <w:gridSpan w:val="2"/>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项目支出</w:t>
            </w:r>
          </w:p>
        </w:tc>
      </w:tr>
      <w:tr w:rsidR="004F310C">
        <w:trPr>
          <w:trHeight w:val="341"/>
        </w:trPr>
        <w:tc>
          <w:tcPr>
            <w:tcW w:w="1278"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w:t>
            </w:r>
          </w:p>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4F310C" w:rsidRDefault="004F310C">
            <w:pPr>
              <w:rPr>
                <w:rFonts w:ascii="仿宋" w:eastAsia="仿宋" w:hAnsi="仿宋" w:cs="仿宋"/>
              </w:rPr>
            </w:pPr>
          </w:p>
        </w:tc>
        <w:tc>
          <w:tcPr>
            <w:tcW w:w="2778" w:type="dxa"/>
            <w:vMerge/>
            <w:tcBorders>
              <w:left w:val="single" w:sz="6" w:space="0" w:color="000000"/>
              <w:bottom w:val="single" w:sz="6" w:space="0" w:color="000000"/>
            </w:tcBorders>
          </w:tcPr>
          <w:p w:rsidR="004F310C" w:rsidRDefault="004F310C">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4F310C" w:rsidRDefault="004F310C">
            <w:pPr>
              <w:rPr>
                <w:rFonts w:ascii="仿宋" w:eastAsia="仿宋" w:hAnsi="仿宋" w:cs="仿宋"/>
              </w:rPr>
            </w:pPr>
          </w:p>
        </w:tc>
      </w:tr>
      <w:tr w:rsidR="004F310C">
        <w:trPr>
          <w:trHeight w:val="275"/>
        </w:trPr>
        <w:tc>
          <w:tcPr>
            <w:tcW w:w="6300" w:type="dxa"/>
            <w:gridSpan w:val="2"/>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3</w:t>
            </w:r>
          </w:p>
        </w:tc>
      </w:tr>
      <w:tr w:rsidR="004F310C">
        <w:trPr>
          <w:trHeight w:hRule="exact" w:val="374"/>
        </w:trPr>
        <w:tc>
          <w:tcPr>
            <w:tcW w:w="6300" w:type="dxa"/>
            <w:gridSpan w:val="2"/>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4F310C" w:rsidRDefault="00F67535">
            <w:pPr>
              <w:pStyle w:val="TableParagraph"/>
              <w:jc w:val="right"/>
              <w:rPr>
                <w:rFonts w:ascii="仿宋" w:eastAsia="仿宋" w:hAnsi="仿宋" w:cs="仿宋"/>
              </w:rPr>
            </w:pPr>
            <w:r>
              <w:rPr>
                <w:rFonts w:ascii="仿宋" w:eastAsia="仿宋" w:hAnsi="仿宋" w:cs="仿宋" w:hint="eastAsia"/>
              </w:rPr>
              <w:t>46,753.55</w:t>
            </w:r>
          </w:p>
        </w:tc>
        <w:tc>
          <w:tcPr>
            <w:tcW w:w="2778" w:type="dxa"/>
            <w:tcBorders>
              <w:left w:val="single" w:sz="6" w:space="0" w:color="000000"/>
              <w:bottom w:val="single" w:sz="6" w:space="0" w:color="000000"/>
            </w:tcBorders>
          </w:tcPr>
          <w:p w:rsidR="004F310C" w:rsidRDefault="00F67535">
            <w:pPr>
              <w:pStyle w:val="TableParagraph"/>
              <w:jc w:val="right"/>
              <w:rPr>
                <w:rFonts w:ascii="仿宋" w:eastAsia="仿宋" w:hAnsi="仿宋" w:cs="仿宋"/>
              </w:rPr>
            </w:pPr>
            <w:r>
              <w:rPr>
                <w:rFonts w:ascii="仿宋" w:eastAsia="仿宋" w:hAnsi="仿宋" w:cs="仿宋" w:hint="eastAsia"/>
              </w:rPr>
              <w:t>37,746.96</w:t>
            </w:r>
          </w:p>
        </w:tc>
        <w:tc>
          <w:tcPr>
            <w:tcW w:w="3155" w:type="dxa"/>
            <w:tcBorders>
              <w:left w:val="single" w:sz="6" w:space="0" w:color="000000"/>
              <w:bottom w:val="single" w:sz="6" w:space="0" w:color="000000"/>
              <w:right w:val="single" w:sz="6" w:space="0" w:color="000000"/>
            </w:tcBorders>
          </w:tcPr>
          <w:p w:rsidR="004F310C" w:rsidRDefault="00F67535">
            <w:pPr>
              <w:pStyle w:val="TableParagraph"/>
              <w:jc w:val="right"/>
              <w:rPr>
                <w:rFonts w:ascii="仿宋" w:eastAsia="仿宋" w:hAnsi="仿宋" w:cs="仿宋"/>
              </w:rPr>
            </w:pPr>
            <w:r>
              <w:rPr>
                <w:rFonts w:ascii="仿宋" w:eastAsia="仿宋" w:hAnsi="仿宋" w:cs="仿宋" w:hint="eastAsia"/>
              </w:rPr>
              <w:t>9,006.60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20114</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2011405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知识产权战略和规划</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社会科学</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2060603</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社科基金支出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20607</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科学技术普及</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2060702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科普活动</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41.06</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41.06</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科技奖励</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31.06</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31.06</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3,288.90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3,288.90</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1,644.45</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1,644.45</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2778" w:type="dxa"/>
            <w:tcBorders>
              <w:top w:val="single" w:sz="6" w:space="0" w:color="000000"/>
              <w:left w:val="single" w:sz="4" w:space="0" w:color="000000"/>
              <w:bottom w:val="single" w:sz="6"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3155" w:type="dxa"/>
            <w:tcBorders>
              <w:top w:val="single" w:sz="6" w:space="0" w:color="000000"/>
              <w:left w:val="single" w:sz="4"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bl>
    <w:p w:rsidR="004F310C" w:rsidRDefault="00F67535">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4F310C" w:rsidRDefault="004F310C">
      <w:pPr>
        <w:tabs>
          <w:tab w:val="left" w:pos="55"/>
        </w:tabs>
        <w:jc w:val="both"/>
        <w:rPr>
          <w:rFonts w:ascii="仿宋" w:eastAsia="仿宋" w:hAnsi="仿宋" w:cs="仿宋"/>
        </w:rPr>
        <w:sectPr w:rsidR="004F310C">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4F310C">
        <w:trPr>
          <w:trHeight w:val="319"/>
        </w:trPr>
        <w:tc>
          <w:tcPr>
            <w:tcW w:w="10515" w:type="dxa"/>
            <w:gridSpan w:val="5"/>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4F310C">
        <w:trPr>
          <w:trHeight w:val="319"/>
        </w:trPr>
        <w:tc>
          <w:tcPr>
            <w:tcW w:w="4532" w:type="dxa"/>
            <w:gridSpan w:val="2"/>
          </w:tcPr>
          <w:p w:rsidR="004F310C" w:rsidRDefault="004F310C">
            <w:pPr>
              <w:pStyle w:val="TableParagraph"/>
              <w:rPr>
                <w:rFonts w:ascii="仿宋" w:eastAsia="仿宋" w:hAnsi="仿宋" w:cs="仿宋"/>
                <w:sz w:val="20"/>
              </w:rPr>
            </w:pPr>
          </w:p>
        </w:tc>
        <w:tc>
          <w:tcPr>
            <w:tcW w:w="2047" w:type="dxa"/>
          </w:tcPr>
          <w:p w:rsidR="004F310C" w:rsidRDefault="004F310C">
            <w:pPr>
              <w:pStyle w:val="TableParagraph"/>
              <w:rPr>
                <w:rFonts w:ascii="仿宋" w:eastAsia="仿宋" w:hAnsi="仿宋" w:cs="仿宋"/>
                <w:sz w:val="20"/>
              </w:rPr>
            </w:pPr>
          </w:p>
        </w:tc>
        <w:tc>
          <w:tcPr>
            <w:tcW w:w="2040" w:type="dxa"/>
          </w:tcPr>
          <w:p w:rsidR="004F310C" w:rsidRDefault="004F310C">
            <w:pPr>
              <w:pStyle w:val="TableParagraph"/>
              <w:rPr>
                <w:rFonts w:ascii="仿宋" w:eastAsia="仿宋" w:hAnsi="仿宋" w:cs="仿宋"/>
                <w:sz w:val="20"/>
              </w:rPr>
            </w:pPr>
          </w:p>
        </w:tc>
        <w:tc>
          <w:tcPr>
            <w:tcW w:w="1896" w:type="dxa"/>
            <w:vAlign w:val="center"/>
          </w:tcPr>
          <w:p w:rsidR="004F310C" w:rsidRDefault="00F6753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4F310C">
        <w:trPr>
          <w:trHeight w:val="319"/>
        </w:trPr>
        <w:tc>
          <w:tcPr>
            <w:tcW w:w="8619" w:type="dxa"/>
            <w:gridSpan w:val="4"/>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96" w:type="dxa"/>
            <w:vAlign w:val="center"/>
          </w:tcPr>
          <w:p w:rsidR="004F310C" w:rsidRDefault="00F67535">
            <w:pPr>
              <w:pStyle w:val="TableParagraph"/>
              <w:jc w:val="right"/>
              <w:rPr>
                <w:rFonts w:ascii="仿宋" w:eastAsia="仿宋" w:hAnsi="仿宋" w:cs="仿宋"/>
                <w:sz w:val="20"/>
              </w:rPr>
            </w:pPr>
            <w:r>
              <w:rPr>
                <w:rFonts w:ascii="仿宋" w:eastAsia="仿宋" w:hAnsi="仿宋" w:cs="仿宋" w:hint="eastAsia"/>
              </w:rPr>
              <w:t>金额单位：万元</w:t>
            </w:r>
          </w:p>
        </w:tc>
      </w:tr>
      <w:tr w:rsidR="004F310C">
        <w:trPr>
          <w:trHeight w:val="243"/>
        </w:trPr>
        <w:tc>
          <w:tcPr>
            <w:tcW w:w="4532"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财政拨款基本支出</w:t>
            </w:r>
          </w:p>
        </w:tc>
      </w:tr>
      <w:tr w:rsidR="004F310C">
        <w:trPr>
          <w:trHeight w:val="483"/>
        </w:trPr>
        <w:tc>
          <w:tcPr>
            <w:tcW w:w="99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公用经费</w:t>
            </w:r>
          </w:p>
        </w:tc>
      </w:tr>
      <w:tr w:rsidR="004F310C">
        <w:trPr>
          <w:trHeight w:hRule="exact" w:val="409"/>
        </w:trPr>
        <w:tc>
          <w:tcPr>
            <w:tcW w:w="4532"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37,746.96</w:t>
            </w:r>
          </w:p>
        </w:tc>
        <w:tc>
          <w:tcPr>
            <w:tcW w:w="2040"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28,225.61</w:t>
            </w:r>
          </w:p>
        </w:tc>
        <w:tc>
          <w:tcPr>
            <w:tcW w:w="1896"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26,323.38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26,323.38</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7,651.95</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7,651.95</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869.10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869.10</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10,440.80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10,440.80</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3,210.32</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3,210.32</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1,604.85</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1,604.85</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1,238.68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1,238.68</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307.06</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307.06</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998.46</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998.46</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0.66</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0.66</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534.78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534.78</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1,373.54</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1,373.54</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75.00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75.00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316.58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316.58</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43.90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43.90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14.83</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14.83</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1,050.00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830.00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830.00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150.00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500.00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200.00</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19.08</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1,092.98</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1,092.98</w:t>
            </w: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1,902.23</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1,902.23</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26.64</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26.64</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1,005.54</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1,005.54</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870.00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870.00</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0.05</w:t>
            </w: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0.05</w:t>
            </w: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bl>
    <w:p w:rsidR="004F310C" w:rsidRDefault="00F67535">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4F310C" w:rsidRDefault="004F310C">
      <w:pPr>
        <w:spacing w:line="255" w:lineRule="exact"/>
        <w:jc w:val="both"/>
        <w:rPr>
          <w:rFonts w:ascii="仿宋" w:eastAsia="仿宋" w:hAnsi="仿宋" w:cs="仿宋"/>
        </w:rPr>
        <w:sectPr w:rsidR="004F310C">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4F310C">
        <w:trPr>
          <w:trHeight w:val="560"/>
        </w:trPr>
        <w:tc>
          <w:tcPr>
            <w:tcW w:w="10446" w:type="dxa"/>
            <w:gridSpan w:val="5"/>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4F310C">
        <w:trPr>
          <w:trHeight w:val="147"/>
        </w:trPr>
        <w:tc>
          <w:tcPr>
            <w:tcW w:w="5466" w:type="dxa"/>
            <w:gridSpan w:val="2"/>
          </w:tcPr>
          <w:p w:rsidR="004F310C" w:rsidRDefault="004F310C">
            <w:pPr>
              <w:pStyle w:val="TableParagraph"/>
              <w:rPr>
                <w:rFonts w:ascii="仿宋" w:eastAsia="仿宋" w:hAnsi="仿宋" w:cs="仿宋"/>
                <w:sz w:val="20"/>
              </w:rPr>
            </w:pPr>
          </w:p>
        </w:tc>
        <w:tc>
          <w:tcPr>
            <w:tcW w:w="1969" w:type="dxa"/>
          </w:tcPr>
          <w:p w:rsidR="004F310C" w:rsidRDefault="004F310C">
            <w:pPr>
              <w:pStyle w:val="TableParagraph"/>
              <w:rPr>
                <w:rFonts w:ascii="仿宋" w:eastAsia="仿宋" w:hAnsi="仿宋" w:cs="仿宋"/>
                <w:sz w:val="20"/>
              </w:rPr>
            </w:pPr>
          </w:p>
        </w:tc>
        <w:tc>
          <w:tcPr>
            <w:tcW w:w="1499" w:type="dxa"/>
          </w:tcPr>
          <w:p w:rsidR="004F310C" w:rsidRDefault="004F310C">
            <w:pPr>
              <w:pStyle w:val="TableParagraph"/>
              <w:rPr>
                <w:rFonts w:ascii="仿宋" w:eastAsia="仿宋" w:hAnsi="仿宋" w:cs="仿宋"/>
                <w:sz w:val="20"/>
              </w:rPr>
            </w:pPr>
          </w:p>
        </w:tc>
        <w:tc>
          <w:tcPr>
            <w:tcW w:w="1512" w:type="dxa"/>
            <w:vAlign w:val="center"/>
          </w:tcPr>
          <w:p w:rsidR="004F310C" w:rsidRDefault="00F6753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4F310C">
        <w:trPr>
          <w:trHeight w:val="303"/>
        </w:trPr>
        <w:tc>
          <w:tcPr>
            <w:tcW w:w="7435" w:type="dxa"/>
            <w:gridSpan w:val="3"/>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011" w:type="dxa"/>
            <w:gridSpan w:val="2"/>
          </w:tcPr>
          <w:p w:rsidR="004F310C" w:rsidRDefault="00F67535">
            <w:pPr>
              <w:pStyle w:val="TableParagraph"/>
              <w:jc w:val="right"/>
              <w:rPr>
                <w:rFonts w:ascii="仿宋" w:eastAsia="仿宋" w:hAnsi="仿宋" w:cs="仿宋"/>
              </w:rPr>
            </w:pPr>
            <w:r>
              <w:rPr>
                <w:rFonts w:ascii="仿宋" w:eastAsia="仿宋" w:hAnsi="仿宋" w:cs="仿宋" w:hint="eastAsia"/>
              </w:rPr>
              <w:t>金额单位：万元</w:t>
            </w:r>
          </w:p>
        </w:tc>
      </w:tr>
      <w:tr w:rsidR="004F310C">
        <w:trPr>
          <w:trHeight w:val="158"/>
        </w:trPr>
        <w:tc>
          <w:tcPr>
            <w:tcW w:w="5466" w:type="dxa"/>
            <w:gridSpan w:val="2"/>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项目支出</w:t>
            </w:r>
          </w:p>
        </w:tc>
      </w:tr>
      <w:tr w:rsidR="004F310C">
        <w:trPr>
          <w:trHeight w:val="561"/>
        </w:trPr>
        <w:tc>
          <w:tcPr>
            <w:tcW w:w="1134"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4F310C" w:rsidRDefault="004F310C">
            <w:pPr>
              <w:rPr>
                <w:rFonts w:ascii="仿宋" w:eastAsia="仿宋" w:hAnsi="仿宋" w:cs="仿宋"/>
                <w:sz w:val="2"/>
                <w:szCs w:val="2"/>
              </w:rPr>
            </w:pPr>
          </w:p>
        </w:tc>
        <w:tc>
          <w:tcPr>
            <w:tcW w:w="1499" w:type="dxa"/>
            <w:vMerge/>
            <w:tcBorders>
              <w:left w:val="single" w:sz="6" w:space="0" w:color="000000"/>
              <w:bottom w:val="single" w:sz="6" w:space="0" w:color="000000"/>
            </w:tcBorders>
          </w:tcPr>
          <w:p w:rsidR="004F310C" w:rsidRDefault="004F310C">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4F310C" w:rsidRDefault="004F310C">
            <w:pPr>
              <w:rPr>
                <w:rFonts w:ascii="仿宋" w:eastAsia="仿宋" w:hAnsi="仿宋" w:cs="仿宋"/>
                <w:sz w:val="2"/>
                <w:szCs w:val="2"/>
              </w:rPr>
            </w:pPr>
          </w:p>
        </w:tc>
      </w:tr>
      <w:tr w:rsidR="004F310C">
        <w:trPr>
          <w:trHeight w:val="152"/>
        </w:trPr>
        <w:tc>
          <w:tcPr>
            <w:tcW w:w="5466" w:type="dxa"/>
            <w:gridSpan w:val="2"/>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3</w:t>
            </w:r>
          </w:p>
        </w:tc>
      </w:tr>
      <w:tr w:rsidR="004F310C">
        <w:trPr>
          <w:trHeight w:hRule="exact" w:val="298"/>
        </w:trPr>
        <w:tc>
          <w:tcPr>
            <w:tcW w:w="5466" w:type="dxa"/>
            <w:gridSpan w:val="2"/>
            <w:tcBorders>
              <w:left w:val="single" w:sz="6" w:space="0" w:color="000000"/>
              <w:bottom w:val="single" w:sz="6"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46,753.55</w:t>
            </w:r>
          </w:p>
        </w:tc>
        <w:tc>
          <w:tcPr>
            <w:tcW w:w="1499" w:type="dxa"/>
            <w:tcBorders>
              <w:left w:val="single" w:sz="6" w:space="0" w:color="000000"/>
              <w:bottom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37,746.96</w:t>
            </w:r>
          </w:p>
        </w:tc>
        <w:tc>
          <w:tcPr>
            <w:tcW w:w="1512" w:type="dxa"/>
            <w:tcBorders>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9,006.60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20114</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2011405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知识产权战略和规划</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1.19</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2050205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40,687.08</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31,836.74</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8,850.35</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110.06</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58.00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社会科学</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2060603</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社科基金支出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20607</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科学技术普及</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2060702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科普活动</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41.06</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41.06</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科技奖励</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31.06</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31.06</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4,933.35</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3,288.90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3,288.90</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1,644.45</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1,644.45</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2100601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35.00</w:t>
            </w: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499" w:type="dxa"/>
            <w:tcBorders>
              <w:top w:val="single" w:sz="6" w:space="0" w:color="000000"/>
              <w:left w:val="single" w:sz="6" w:space="0" w:color="000000"/>
              <w:bottom w:val="single" w:sz="6" w:space="0" w:color="000000"/>
              <w:right w:val="single" w:sz="6"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976.87</w:t>
            </w:r>
          </w:p>
        </w:tc>
        <w:tc>
          <w:tcPr>
            <w:tcW w:w="1512" w:type="dxa"/>
            <w:tcBorders>
              <w:top w:val="single" w:sz="6" w:space="0" w:color="000000"/>
              <w:left w:val="single" w:sz="6" w:space="0" w:color="000000"/>
              <w:bottom w:val="single" w:sz="6" w:space="0" w:color="000000"/>
              <w:right w:val="single" w:sz="6" w:space="0" w:color="000000"/>
            </w:tcBorders>
            <w:vAlign w:val="center"/>
          </w:tcPr>
          <w:p w:rsidR="004F310C" w:rsidRDefault="004F310C">
            <w:pPr>
              <w:pStyle w:val="TableParagraph"/>
              <w:jc w:val="right"/>
              <w:rPr>
                <w:rFonts w:ascii="仿宋" w:eastAsia="仿宋" w:hAnsi="仿宋" w:cs="仿宋"/>
              </w:rPr>
            </w:pPr>
          </w:p>
        </w:tc>
      </w:tr>
    </w:tbl>
    <w:p w:rsidR="004F310C" w:rsidRDefault="00F67535">
      <w:pPr>
        <w:tabs>
          <w:tab w:val="left" w:pos="0"/>
        </w:tabs>
        <w:spacing w:before="25"/>
        <w:jc w:val="both"/>
        <w:rPr>
          <w:rFonts w:ascii="仿宋" w:eastAsia="仿宋" w:hAnsi="仿宋" w:cs="仿宋"/>
        </w:rPr>
      </w:pPr>
      <w:r>
        <w:rPr>
          <w:rFonts w:ascii="仿宋" w:eastAsia="仿宋" w:hAnsi="仿宋" w:cs="仿宋" w:hint="eastAsia"/>
        </w:rPr>
        <w:lastRenderedPageBreak/>
        <w:t>注：本表反映本年度一般公共预算财政拨款支出情况。本表金额单位转换时可能存在尾数误差。</w:t>
      </w:r>
    </w:p>
    <w:p w:rsidR="004F310C" w:rsidRDefault="004F310C">
      <w:pPr>
        <w:spacing w:before="25"/>
        <w:jc w:val="both"/>
        <w:rPr>
          <w:rFonts w:ascii="仿宋" w:eastAsia="仿宋" w:hAnsi="仿宋" w:cs="仿宋"/>
        </w:rPr>
        <w:sectPr w:rsidR="004F310C">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4F310C">
        <w:trPr>
          <w:trHeight w:val="319"/>
        </w:trPr>
        <w:tc>
          <w:tcPr>
            <w:tcW w:w="10473" w:type="dxa"/>
            <w:gridSpan w:val="5"/>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4F310C">
        <w:trPr>
          <w:trHeight w:val="199"/>
        </w:trPr>
        <w:tc>
          <w:tcPr>
            <w:tcW w:w="8595" w:type="dxa"/>
            <w:gridSpan w:val="4"/>
            <w:vAlign w:val="center"/>
          </w:tcPr>
          <w:p w:rsidR="004F310C" w:rsidRDefault="004F310C">
            <w:pPr>
              <w:pStyle w:val="TableParagraph"/>
              <w:jc w:val="right"/>
              <w:rPr>
                <w:rFonts w:ascii="仿宋" w:eastAsia="仿宋" w:hAnsi="仿宋" w:cs="仿宋"/>
                <w:color w:val="000000"/>
              </w:rPr>
            </w:pPr>
          </w:p>
        </w:tc>
        <w:tc>
          <w:tcPr>
            <w:tcW w:w="1878" w:type="dxa"/>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4F310C">
        <w:trPr>
          <w:trHeight w:val="320"/>
        </w:trPr>
        <w:tc>
          <w:tcPr>
            <w:tcW w:w="8595" w:type="dxa"/>
            <w:gridSpan w:val="4"/>
            <w:vAlign w:val="center"/>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78" w:type="dxa"/>
            <w:vAlign w:val="center"/>
          </w:tcPr>
          <w:p w:rsidR="004F310C" w:rsidRDefault="00F67535">
            <w:pPr>
              <w:pStyle w:val="TableParagraph"/>
              <w:jc w:val="right"/>
              <w:rPr>
                <w:rFonts w:ascii="仿宋" w:eastAsia="仿宋" w:hAnsi="仿宋" w:cs="仿宋"/>
                <w:sz w:val="20"/>
              </w:rPr>
            </w:pPr>
            <w:r>
              <w:rPr>
                <w:rFonts w:ascii="仿宋" w:eastAsia="仿宋" w:hAnsi="仿宋" w:cs="仿宋" w:hint="eastAsia"/>
              </w:rPr>
              <w:t>金额单位：万元</w:t>
            </w:r>
          </w:p>
        </w:tc>
      </w:tr>
      <w:tr w:rsidR="004F310C">
        <w:trPr>
          <w:trHeight w:val="180"/>
        </w:trPr>
        <w:tc>
          <w:tcPr>
            <w:tcW w:w="4687"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4F310C">
        <w:trPr>
          <w:trHeight w:val="474"/>
        </w:trPr>
        <w:tc>
          <w:tcPr>
            <w:tcW w:w="1121"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公用经费</w:t>
            </w:r>
          </w:p>
        </w:tc>
      </w:tr>
      <w:tr w:rsidR="004F310C">
        <w:trPr>
          <w:trHeight w:hRule="exact" w:val="394"/>
        </w:trPr>
        <w:tc>
          <w:tcPr>
            <w:tcW w:w="4687"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37,746.96</w:t>
            </w:r>
          </w:p>
        </w:tc>
        <w:tc>
          <w:tcPr>
            <w:tcW w:w="1708"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28,225.61</w:t>
            </w:r>
          </w:p>
        </w:tc>
        <w:tc>
          <w:tcPr>
            <w:tcW w:w="1878"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26,323.38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26,323.38</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7,651.95</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7,651.95</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869.10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869.10</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10,440.80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10,440.80</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3,210.32</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3,210.32</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1,604.85</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1,604.85</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1,238.68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1,238.68</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307.06</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307.06</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2.16</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998.46</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998.46</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9,521.35</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400.00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0.66</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0.66</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534.78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534.78</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1,373.54</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1,373.54</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75.00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75.00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316.58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316.58</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450.00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43.90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43.90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14.83</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14.83</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1,050.00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830.00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830.00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150.00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500.00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200.00</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19.08</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1,092.98</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1,092.98</w:t>
            </w: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1,902.23</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1,902.23</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26.64</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26.64</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1,005.54</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1,005.54</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870.00</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870.00</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0.05</w:t>
            </w: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0.05</w:t>
            </w: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bl>
    <w:p w:rsidR="004F310C" w:rsidRDefault="00F67535">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4F310C" w:rsidRDefault="004F310C">
      <w:pPr>
        <w:spacing w:before="25"/>
        <w:jc w:val="both"/>
        <w:rPr>
          <w:rFonts w:ascii="仿宋" w:eastAsia="仿宋" w:hAnsi="仿宋" w:cs="仿宋"/>
        </w:rPr>
        <w:sectPr w:rsidR="004F310C">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4F310C">
        <w:trPr>
          <w:trHeight w:val="321"/>
        </w:trPr>
        <w:tc>
          <w:tcPr>
            <w:tcW w:w="16486" w:type="dxa"/>
            <w:gridSpan w:val="16"/>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4F310C">
        <w:trPr>
          <w:trHeight w:val="207"/>
        </w:trPr>
        <w:tc>
          <w:tcPr>
            <w:tcW w:w="16486" w:type="dxa"/>
            <w:gridSpan w:val="16"/>
          </w:tcPr>
          <w:p w:rsidR="004F310C" w:rsidRDefault="00F6753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4F310C">
        <w:trPr>
          <w:trHeight w:val="103"/>
        </w:trPr>
        <w:tc>
          <w:tcPr>
            <w:tcW w:w="8212" w:type="dxa"/>
            <w:gridSpan w:val="8"/>
            <w:tcBorders>
              <w:bottom w:val="single" w:sz="4" w:space="0" w:color="auto"/>
            </w:tcBorders>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8274" w:type="dxa"/>
            <w:gridSpan w:val="8"/>
            <w:tcBorders>
              <w:bottom w:val="single" w:sz="4" w:space="0" w:color="auto"/>
            </w:tcBorders>
          </w:tcPr>
          <w:p w:rsidR="004F310C" w:rsidRDefault="00F67535">
            <w:pPr>
              <w:pStyle w:val="TableParagraph"/>
              <w:jc w:val="right"/>
              <w:rPr>
                <w:rFonts w:ascii="仿宋" w:eastAsia="仿宋" w:hAnsi="仿宋" w:cs="仿宋"/>
              </w:rPr>
            </w:pPr>
            <w:r>
              <w:rPr>
                <w:rFonts w:ascii="仿宋" w:eastAsia="仿宋" w:hAnsi="仿宋" w:cs="仿宋" w:hint="eastAsia"/>
              </w:rPr>
              <w:t>金额单位：万元</w:t>
            </w:r>
          </w:p>
        </w:tc>
      </w:tr>
      <w:tr w:rsidR="004F310C">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4F310C" w:rsidRDefault="00F67535">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4F310C" w:rsidRDefault="00F67535">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4F310C">
        <w:trPr>
          <w:trHeight w:val="179"/>
        </w:trPr>
        <w:tc>
          <w:tcPr>
            <w:tcW w:w="6159" w:type="dxa"/>
            <w:gridSpan w:val="6"/>
            <w:tcBorders>
              <w:top w:val="single" w:sz="4" w:space="0" w:color="auto"/>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培训费</w:t>
            </w:r>
          </w:p>
        </w:tc>
      </w:tr>
      <w:tr w:rsidR="004F310C">
        <w:trPr>
          <w:trHeight w:val="297"/>
        </w:trPr>
        <w:tc>
          <w:tcPr>
            <w:tcW w:w="1044" w:type="dxa"/>
            <w:vMerge w:val="restart"/>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w:t>
            </w:r>
          </w:p>
          <w:p w:rsidR="004F310C" w:rsidRDefault="00F67535">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4F310C" w:rsidRDefault="004F310C">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4F310C" w:rsidRDefault="004F310C">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w:t>
            </w:r>
          </w:p>
          <w:p w:rsidR="004F310C" w:rsidRDefault="00F67535">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4F310C" w:rsidRDefault="004F310C">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4F310C" w:rsidRDefault="004F310C">
            <w:pPr>
              <w:jc w:val="center"/>
              <w:rPr>
                <w:rFonts w:ascii="仿宋" w:eastAsia="仿宋" w:hAnsi="仿宋" w:cs="仿宋"/>
                <w:sz w:val="20"/>
              </w:rPr>
            </w:pPr>
          </w:p>
        </w:tc>
      </w:tr>
      <w:tr w:rsidR="004F310C">
        <w:trPr>
          <w:trHeight w:hRule="exact" w:val="621"/>
        </w:trPr>
        <w:tc>
          <w:tcPr>
            <w:tcW w:w="1044" w:type="dxa"/>
            <w:vMerge/>
            <w:tcBorders>
              <w:left w:val="single" w:sz="4" w:space="0" w:color="000000"/>
              <w:bottom w:val="single" w:sz="4" w:space="0" w:color="000000"/>
            </w:tcBorders>
          </w:tcPr>
          <w:p w:rsidR="004F310C" w:rsidRDefault="004F310C">
            <w:pPr>
              <w:rPr>
                <w:rFonts w:ascii="仿宋" w:eastAsia="仿宋" w:hAnsi="仿宋" w:cs="仿宋"/>
                <w:sz w:val="2"/>
                <w:szCs w:val="2"/>
              </w:rPr>
            </w:pPr>
          </w:p>
        </w:tc>
        <w:tc>
          <w:tcPr>
            <w:tcW w:w="1042" w:type="dxa"/>
            <w:vMerge/>
            <w:tcBorders>
              <w:left w:val="single" w:sz="4" w:space="0" w:color="000000"/>
              <w:bottom w:val="single" w:sz="4" w:space="0" w:color="000000"/>
            </w:tcBorders>
          </w:tcPr>
          <w:p w:rsidR="004F310C" w:rsidRDefault="004F310C">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4F310C" w:rsidRDefault="004F310C">
            <w:pPr>
              <w:rPr>
                <w:rFonts w:ascii="仿宋" w:eastAsia="仿宋" w:hAnsi="仿宋" w:cs="仿宋"/>
                <w:sz w:val="2"/>
                <w:szCs w:val="2"/>
              </w:rPr>
            </w:pPr>
          </w:p>
        </w:tc>
        <w:tc>
          <w:tcPr>
            <w:tcW w:w="1043" w:type="dxa"/>
            <w:vMerge/>
            <w:tcBorders>
              <w:left w:val="single" w:sz="4" w:space="0" w:color="000000"/>
              <w:bottom w:val="single" w:sz="4" w:space="0" w:color="000000"/>
            </w:tcBorders>
          </w:tcPr>
          <w:p w:rsidR="004F310C" w:rsidRDefault="004F310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sz w:val="2"/>
                <w:szCs w:val="2"/>
              </w:rPr>
            </w:pPr>
          </w:p>
        </w:tc>
      </w:tr>
      <w:tr w:rsidR="004F310C">
        <w:trPr>
          <w:cantSplit/>
          <w:trHeight w:val="380"/>
        </w:trPr>
        <w:tc>
          <w:tcPr>
            <w:tcW w:w="1044"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119.50</w:t>
            </w:r>
          </w:p>
        </w:tc>
        <w:tc>
          <w:tcPr>
            <w:tcW w:w="1042"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119.50</w:t>
            </w:r>
          </w:p>
        </w:tc>
        <w:tc>
          <w:tcPr>
            <w:tcW w:w="1043" w:type="dxa"/>
            <w:tcBorders>
              <w:left w:val="single" w:sz="4" w:space="0" w:color="000000"/>
              <w:bottom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14.83</w:t>
            </w:r>
          </w:p>
        </w:tc>
        <w:tc>
          <w:tcPr>
            <w:tcW w:w="1010"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14.83</w:t>
            </w:r>
          </w:p>
        </w:tc>
        <w:tc>
          <w:tcPr>
            <w:tcW w:w="1057"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4F310C" w:rsidRDefault="00F67535">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4F310C">
        <w:trPr>
          <w:cantSplit/>
          <w:trHeight w:val="214"/>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统计数</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135</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1,575</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r>
      <w:tr w:rsidR="004F310C">
        <w:trPr>
          <w:cantSplit/>
          <w:trHeight w:val="190"/>
        </w:trPr>
        <w:tc>
          <w:tcPr>
            <w:tcW w:w="4028" w:type="dxa"/>
            <w:tcBorders>
              <w:top w:val="single" w:sz="4" w:space="0" w:color="auto"/>
              <w:left w:val="single" w:sz="4" w:space="0" w:color="auto"/>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0</w:t>
            </w:r>
          </w:p>
        </w:tc>
      </w:tr>
    </w:tbl>
    <w:p w:rsidR="004F310C" w:rsidRDefault="00F67535">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4F310C" w:rsidRDefault="004F310C">
      <w:pPr>
        <w:ind w:left="227" w:firstLineChars="100" w:firstLine="220"/>
        <w:jc w:val="both"/>
        <w:rPr>
          <w:rFonts w:ascii="仿宋" w:eastAsia="仿宋" w:hAnsi="仿宋" w:cs="仿宋"/>
        </w:rPr>
        <w:sectPr w:rsidR="004F310C">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4F310C">
        <w:trPr>
          <w:trHeight w:val="395"/>
        </w:trPr>
        <w:tc>
          <w:tcPr>
            <w:tcW w:w="15400" w:type="dxa"/>
            <w:gridSpan w:val="5"/>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4F310C">
        <w:trPr>
          <w:trHeight w:val="323"/>
        </w:trPr>
        <w:tc>
          <w:tcPr>
            <w:tcW w:w="8426" w:type="dxa"/>
            <w:gridSpan w:val="2"/>
          </w:tcPr>
          <w:p w:rsidR="004F310C" w:rsidRDefault="004F310C">
            <w:pPr>
              <w:pStyle w:val="TableParagraph"/>
              <w:rPr>
                <w:rFonts w:ascii="仿宋" w:eastAsia="仿宋" w:hAnsi="仿宋" w:cs="仿宋"/>
                <w:sz w:val="20"/>
              </w:rPr>
            </w:pPr>
          </w:p>
        </w:tc>
        <w:tc>
          <w:tcPr>
            <w:tcW w:w="2684" w:type="dxa"/>
          </w:tcPr>
          <w:p w:rsidR="004F310C" w:rsidRDefault="004F310C">
            <w:pPr>
              <w:pStyle w:val="TableParagraph"/>
              <w:rPr>
                <w:rFonts w:ascii="仿宋" w:eastAsia="仿宋" w:hAnsi="仿宋" w:cs="仿宋"/>
                <w:sz w:val="27"/>
              </w:rPr>
            </w:pPr>
          </w:p>
        </w:tc>
        <w:tc>
          <w:tcPr>
            <w:tcW w:w="2432" w:type="dxa"/>
          </w:tcPr>
          <w:p w:rsidR="004F310C" w:rsidRDefault="004F310C">
            <w:pPr>
              <w:pStyle w:val="TableParagraph"/>
              <w:rPr>
                <w:rFonts w:ascii="仿宋" w:eastAsia="仿宋" w:hAnsi="仿宋" w:cs="仿宋"/>
                <w:sz w:val="20"/>
              </w:rPr>
            </w:pPr>
          </w:p>
        </w:tc>
        <w:tc>
          <w:tcPr>
            <w:tcW w:w="1858"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4F310C">
        <w:trPr>
          <w:trHeight w:val="152"/>
        </w:trPr>
        <w:tc>
          <w:tcPr>
            <w:tcW w:w="13542" w:type="dxa"/>
            <w:gridSpan w:val="4"/>
            <w:vAlign w:val="center"/>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58"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金额单位：万元</w:t>
            </w:r>
          </w:p>
        </w:tc>
      </w:tr>
      <w:tr w:rsidR="004F310C">
        <w:trPr>
          <w:trHeight w:val="267"/>
        </w:trPr>
        <w:tc>
          <w:tcPr>
            <w:tcW w:w="8426"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项目支出</w:t>
            </w:r>
          </w:p>
        </w:tc>
      </w:tr>
      <w:tr w:rsidR="004F310C">
        <w:trPr>
          <w:trHeight w:val="427"/>
        </w:trPr>
        <w:tc>
          <w:tcPr>
            <w:tcW w:w="1431"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w:t>
            </w:r>
          </w:p>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4F310C" w:rsidRDefault="004F310C">
            <w:pPr>
              <w:rPr>
                <w:rFonts w:ascii="仿宋" w:eastAsia="仿宋" w:hAnsi="仿宋" w:cs="仿宋"/>
              </w:rPr>
            </w:pPr>
          </w:p>
        </w:tc>
        <w:tc>
          <w:tcPr>
            <w:tcW w:w="2432" w:type="dxa"/>
            <w:vMerge/>
            <w:tcBorders>
              <w:left w:val="single" w:sz="4" w:space="0" w:color="000000"/>
              <w:bottom w:val="single" w:sz="4" w:space="0" w:color="000000"/>
            </w:tcBorders>
            <w:vAlign w:val="center"/>
          </w:tcPr>
          <w:p w:rsidR="004F310C" w:rsidRDefault="004F310C">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rPr>
            </w:pPr>
          </w:p>
        </w:tc>
      </w:tr>
      <w:tr w:rsidR="004F310C">
        <w:trPr>
          <w:trHeight w:val="275"/>
        </w:trPr>
        <w:tc>
          <w:tcPr>
            <w:tcW w:w="8426"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lang w:val="en-US"/>
              </w:rPr>
            </w:pPr>
            <w:r>
              <w:rPr>
                <w:rFonts w:ascii="仿宋" w:eastAsia="仿宋" w:hAnsi="仿宋" w:cs="仿宋" w:hint="eastAsia"/>
                <w:lang w:val="en-US"/>
              </w:rPr>
              <w:t>3</w:t>
            </w:r>
          </w:p>
        </w:tc>
      </w:tr>
      <w:tr w:rsidR="004F310C">
        <w:trPr>
          <w:trHeight w:hRule="exact" w:val="389"/>
        </w:trPr>
        <w:tc>
          <w:tcPr>
            <w:tcW w:w="8426"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bl>
    <w:p w:rsidR="004F310C" w:rsidRDefault="00F67535">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4F310C" w:rsidRDefault="00F67535">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4F310C" w:rsidRDefault="004F310C">
      <w:pPr>
        <w:spacing w:before="25"/>
        <w:jc w:val="both"/>
        <w:rPr>
          <w:rFonts w:ascii="仿宋" w:eastAsia="仿宋" w:hAnsi="仿宋" w:cs="仿宋"/>
          <w:lang w:val="en-US"/>
        </w:rPr>
        <w:sectPr w:rsidR="004F310C">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4F310C">
        <w:trPr>
          <w:trHeight w:val="395"/>
        </w:trPr>
        <w:tc>
          <w:tcPr>
            <w:tcW w:w="15400" w:type="dxa"/>
            <w:gridSpan w:val="5"/>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4F310C">
        <w:trPr>
          <w:trHeight w:val="323"/>
        </w:trPr>
        <w:tc>
          <w:tcPr>
            <w:tcW w:w="8520" w:type="dxa"/>
            <w:gridSpan w:val="2"/>
          </w:tcPr>
          <w:p w:rsidR="004F310C" w:rsidRDefault="004F310C">
            <w:pPr>
              <w:pStyle w:val="TableParagraph"/>
              <w:rPr>
                <w:rFonts w:ascii="仿宋" w:eastAsia="仿宋" w:hAnsi="仿宋" w:cs="仿宋"/>
                <w:sz w:val="20"/>
              </w:rPr>
            </w:pPr>
          </w:p>
        </w:tc>
        <w:tc>
          <w:tcPr>
            <w:tcW w:w="2510" w:type="dxa"/>
          </w:tcPr>
          <w:p w:rsidR="004F310C" w:rsidRDefault="004F310C">
            <w:pPr>
              <w:pStyle w:val="TableParagraph"/>
              <w:rPr>
                <w:rFonts w:ascii="仿宋" w:eastAsia="仿宋" w:hAnsi="仿宋" w:cs="仿宋"/>
                <w:sz w:val="27"/>
              </w:rPr>
            </w:pPr>
          </w:p>
        </w:tc>
        <w:tc>
          <w:tcPr>
            <w:tcW w:w="2309" w:type="dxa"/>
          </w:tcPr>
          <w:p w:rsidR="004F310C" w:rsidRDefault="004F310C">
            <w:pPr>
              <w:pStyle w:val="TableParagraph"/>
              <w:rPr>
                <w:rFonts w:ascii="仿宋" w:eastAsia="仿宋" w:hAnsi="仿宋" w:cs="仿宋"/>
                <w:sz w:val="20"/>
              </w:rPr>
            </w:pPr>
          </w:p>
        </w:tc>
        <w:tc>
          <w:tcPr>
            <w:tcW w:w="2061"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4F310C">
        <w:trPr>
          <w:trHeight w:val="152"/>
        </w:trPr>
        <w:tc>
          <w:tcPr>
            <w:tcW w:w="13339" w:type="dxa"/>
            <w:gridSpan w:val="4"/>
            <w:vAlign w:val="center"/>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2061"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金额单位：万元</w:t>
            </w:r>
          </w:p>
        </w:tc>
      </w:tr>
      <w:tr w:rsidR="004F310C">
        <w:trPr>
          <w:trHeight w:val="267"/>
        </w:trPr>
        <w:tc>
          <w:tcPr>
            <w:tcW w:w="8520" w:type="dxa"/>
            <w:gridSpan w:val="2"/>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项目支出</w:t>
            </w:r>
          </w:p>
        </w:tc>
      </w:tr>
      <w:tr w:rsidR="004F310C">
        <w:trPr>
          <w:trHeight w:val="427"/>
        </w:trPr>
        <w:tc>
          <w:tcPr>
            <w:tcW w:w="1462"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功能分类</w:t>
            </w:r>
          </w:p>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4F310C" w:rsidRDefault="004F310C">
            <w:pPr>
              <w:rPr>
                <w:rFonts w:ascii="仿宋" w:eastAsia="仿宋" w:hAnsi="仿宋" w:cs="仿宋"/>
              </w:rPr>
            </w:pPr>
          </w:p>
        </w:tc>
        <w:tc>
          <w:tcPr>
            <w:tcW w:w="2309" w:type="dxa"/>
            <w:vMerge/>
            <w:tcBorders>
              <w:left w:val="single" w:sz="4" w:space="0" w:color="000000"/>
              <w:bottom w:val="single" w:sz="4" w:space="0" w:color="000000"/>
            </w:tcBorders>
            <w:vAlign w:val="center"/>
          </w:tcPr>
          <w:p w:rsidR="004F310C" w:rsidRDefault="004F310C">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rPr>
            </w:pPr>
          </w:p>
        </w:tc>
      </w:tr>
      <w:tr w:rsidR="004F310C">
        <w:trPr>
          <w:trHeight w:val="275"/>
        </w:trPr>
        <w:tc>
          <w:tcPr>
            <w:tcW w:w="8520"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lang w:val="en-US"/>
              </w:rPr>
            </w:pPr>
            <w:r>
              <w:rPr>
                <w:rFonts w:ascii="仿宋" w:eastAsia="仿宋" w:hAnsi="仿宋" w:cs="仿宋" w:hint="eastAsia"/>
                <w:lang w:val="en-US"/>
              </w:rPr>
              <w:t>3</w:t>
            </w:r>
          </w:p>
        </w:tc>
      </w:tr>
      <w:tr w:rsidR="004F310C">
        <w:trPr>
          <w:trHeight w:hRule="exact" w:val="389"/>
        </w:trPr>
        <w:tc>
          <w:tcPr>
            <w:tcW w:w="8520"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4F310C" w:rsidRDefault="004F310C">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F310C" w:rsidRDefault="004F310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bl>
    <w:p w:rsidR="004F310C" w:rsidRDefault="00F67535">
      <w:pPr>
        <w:jc w:val="both"/>
        <w:rPr>
          <w:rFonts w:ascii="仿宋" w:eastAsia="仿宋" w:hAnsi="仿宋" w:cs="仿宋"/>
        </w:rPr>
      </w:pPr>
      <w:r>
        <w:rPr>
          <w:rFonts w:ascii="仿宋" w:eastAsia="仿宋" w:hAnsi="仿宋" w:cs="仿宋" w:hint="eastAsia"/>
        </w:rPr>
        <w:t>注：本表反映本年度国有资本经营预算财政拨款支出情况。</w:t>
      </w:r>
    </w:p>
    <w:p w:rsidR="004F310C" w:rsidRDefault="00F67535">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4F310C" w:rsidRDefault="004F310C">
      <w:pPr>
        <w:spacing w:before="25"/>
        <w:ind w:leftChars="-100" w:left="-220"/>
        <w:jc w:val="both"/>
        <w:rPr>
          <w:rFonts w:ascii="仿宋" w:eastAsia="仿宋" w:hAnsi="仿宋" w:cs="仿宋"/>
          <w:lang w:val="en-US"/>
        </w:rPr>
        <w:sectPr w:rsidR="004F310C">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4F310C">
        <w:trPr>
          <w:trHeight w:val="319"/>
        </w:trPr>
        <w:tc>
          <w:tcPr>
            <w:tcW w:w="10466" w:type="dxa"/>
            <w:gridSpan w:val="3"/>
          </w:tcPr>
          <w:p w:rsidR="004F310C" w:rsidRDefault="00F67535">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4F310C">
        <w:trPr>
          <w:trHeight w:val="90"/>
        </w:trPr>
        <w:tc>
          <w:tcPr>
            <w:tcW w:w="6632" w:type="dxa"/>
            <w:gridSpan w:val="2"/>
          </w:tcPr>
          <w:p w:rsidR="004F310C" w:rsidRDefault="004F310C">
            <w:pPr>
              <w:pStyle w:val="TableParagraph"/>
              <w:rPr>
                <w:rFonts w:ascii="仿宋" w:eastAsia="仿宋" w:hAnsi="仿宋" w:cs="仿宋"/>
                <w:sz w:val="20"/>
              </w:rPr>
            </w:pPr>
          </w:p>
        </w:tc>
        <w:tc>
          <w:tcPr>
            <w:tcW w:w="3834" w:type="dxa"/>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4F310C">
        <w:trPr>
          <w:trHeight w:val="90"/>
        </w:trPr>
        <w:tc>
          <w:tcPr>
            <w:tcW w:w="6632" w:type="dxa"/>
            <w:gridSpan w:val="2"/>
            <w:vAlign w:val="center"/>
          </w:tcPr>
          <w:p w:rsidR="004F310C" w:rsidRDefault="00F6753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834" w:type="dxa"/>
            <w:vAlign w:val="center"/>
          </w:tcPr>
          <w:p w:rsidR="004F310C" w:rsidRDefault="00F67535">
            <w:pPr>
              <w:pStyle w:val="TableParagraph"/>
              <w:jc w:val="right"/>
              <w:rPr>
                <w:rFonts w:ascii="仿宋" w:eastAsia="仿宋" w:hAnsi="仿宋" w:cs="仿宋"/>
                <w:sz w:val="27"/>
              </w:rPr>
            </w:pPr>
            <w:r>
              <w:rPr>
                <w:rFonts w:ascii="仿宋" w:eastAsia="仿宋" w:hAnsi="仿宋" w:cs="仿宋" w:hint="eastAsia"/>
              </w:rPr>
              <w:t>金额单位：万元</w:t>
            </w:r>
          </w:p>
        </w:tc>
      </w:tr>
      <w:tr w:rsidR="004F310C">
        <w:trPr>
          <w:trHeight w:val="319"/>
        </w:trPr>
        <w:tc>
          <w:tcPr>
            <w:tcW w:w="6632" w:type="dxa"/>
            <w:gridSpan w:val="2"/>
            <w:tcBorders>
              <w:top w:val="single" w:sz="4" w:space="0" w:color="000000"/>
              <w:left w:val="single" w:sz="4" w:space="0" w:color="000000"/>
              <w:bottom w:val="single" w:sz="4" w:space="0" w:color="000000"/>
            </w:tcBorders>
          </w:tcPr>
          <w:p w:rsidR="004F310C" w:rsidRDefault="00F6753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机关运行经费支出决算</w:t>
            </w:r>
          </w:p>
        </w:tc>
      </w:tr>
      <w:tr w:rsidR="004F310C">
        <w:trPr>
          <w:trHeight w:val="363"/>
        </w:trPr>
        <w:tc>
          <w:tcPr>
            <w:tcW w:w="1642"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4F310C" w:rsidRDefault="004F310C">
            <w:pPr>
              <w:rPr>
                <w:rFonts w:ascii="仿宋" w:eastAsia="仿宋" w:hAnsi="仿宋" w:cs="仿宋"/>
              </w:rPr>
            </w:pPr>
          </w:p>
        </w:tc>
      </w:tr>
      <w:tr w:rsidR="004F310C">
        <w:trPr>
          <w:trHeight w:val="229"/>
        </w:trPr>
        <w:tc>
          <w:tcPr>
            <w:tcW w:w="6632" w:type="dxa"/>
            <w:gridSpan w:val="2"/>
            <w:tcBorders>
              <w:left w:val="single" w:sz="4" w:space="0" w:color="000000"/>
              <w:bottom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r w:rsidR="004F310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310C" w:rsidRDefault="004F310C">
            <w:pPr>
              <w:jc w:val="right"/>
              <w:rPr>
                <w:rFonts w:ascii="仿宋" w:eastAsia="仿宋" w:hAnsi="仿宋" w:cs="仿宋"/>
              </w:rPr>
            </w:pPr>
          </w:p>
        </w:tc>
      </w:tr>
    </w:tbl>
    <w:p w:rsidR="004F310C" w:rsidRDefault="00F67535">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4F310C" w:rsidRDefault="00F67535">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4F310C" w:rsidRDefault="004F310C">
      <w:pPr>
        <w:tabs>
          <w:tab w:val="left" w:pos="440"/>
        </w:tabs>
        <w:spacing w:before="25"/>
        <w:ind w:leftChars="200" w:left="440"/>
        <w:jc w:val="both"/>
        <w:rPr>
          <w:rFonts w:ascii="仿宋" w:eastAsia="仿宋" w:hAnsi="仿宋" w:cs="仿宋"/>
          <w:lang w:val="en-US"/>
        </w:rPr>
        <w:sectPr w:rsidR="004F310C">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4F310C">
        <w:trPr>
          <w:trHeight w:val="333"/>
        </w:trPr>
        <w:tc>
          <w:tcPr>
            <w:tcW w:w="10459" w:type="dxa"/>
            <w:gridSpan w:val="4"/>
            <w:vAlign w:val="center"/>
          </w:tcPr>
          <w:p w:rsidR="004F310C" w:rsidRDefault="00F6753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4F310C">
        <w:trPr>
          <w:trHeight w:val="333"/>
        </w:trPr>
        <w:tc>
          <w:tcPr>
            <w:tcW w:w="4472" w:type="dxa"/>
          </w:tcPr>
          <w:p w:rsidR="004F310C" w:rsidRDefault="004F310C">
            <w:pPr>
              <w:pStyle w:val="TableParagraph"/>
              <w:rPr>
                <w:rFonts w:ascii="仿宋" w:eastAsia="仿宋" w:hAnsi="仿宋" w:cs="仿宋"/>
              </w:rPr>
            </w:pPr>
          </w:p>
        </w:tc>
        <w:tc>
          <w:tcPr>
            <w:tcW w:w="722" w:type="dxa"/>
          </w:tcPr>
          <w:p w:rsidR="004F310C" w:rsidRDefault="004F310C">
            <w:pPr>
              <w:pStyle w:val="TableParagraph"/>
              <w:rPr>
                <w:rFonts w:ascii="仿宋" w:eastAsia="仿宋" w:hAnsi="仿宋" w:cs="仿宋"/>
              </w:rPr>
            </w:pPr>
          </w:p>
        </w:tc>
        <w:tc>
          <w:tcPr>
            <w:tcW w:w="1992" w:type="dxa"/>
          </w:tcPr>
          <w:p w:rsidR="004F310C" w:rsidRDefault="004F310C">
            <w:pPr>
              <w:pStyle w:val="TableParagraph"/>
              <w:rPr>
                <w:rFonts w:ascii="仿宋" w:eastAsia="仿宋" w:hAnsi="仿宋" w:cs="仿宋"/>
              </w:rPr>
            </w:pPr>
          </w:p>
        </w:tc>
        <w:tc>
          <w:tcPr>
            <w:tcW w:w="3273" w:type="dxa"/>
            <w:vAlign w:val="center"/>
          </w:tcPr>
          <w:p w:rsidR="004F310C" w:rsidRDefault="00F6753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4F310C">
        <w:trPr>
          <w:trHeight w:val="90"/>
        </w:trPr>
        <w:tc>
          <w:tcPr>
            <w:tcW w:w="7186" w:type="dxa"/>
            <w:gridSpan w:val="3"/>
          </w:tcPr>
          <w:p w:rsidR="004F310C" w:rsidRDefault="00F6753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273" w:type="dxa"/>
            <w:vAlign w:val="center"/>
          </w:tcPr>
          <w:p w:rsidR="004F310C" w:rsidRDefault="00F67535">
            <w:pPr>
              <w:pStyle w:val="TableParagraph"/>
              <w:jc w:val="right"/>
              <w:rPr>
                <w:rFonts w:ascii="仿宋" w:eastAsia="仿宋" w:hAnsi="仿宋" w:cs="仿宋"/>
              </w:rPr>
            </w:pPr>
            <w:r>
              <w:rPr>
                <w:rFonts w:ascii="仿宋" w:eastAsia="仿宋" w:hAnsi="仿宋" w:cs="仿宋" w:hint="eastAsia"/>
              </w:rPr>
              <w:t>单位：万元</w:t>
            </w:r>
          </w:p>
        </w:tc>
      </w:tr>
      <w:tr w:rsidR="004F310C">
        <w:trPr>
          <w:trHeight w:val="244"/>
        </w:trPr>
        <w:tc>
          <w:tcPr>
            <w:tcW w:w="4472" w:type="dxa"/>
            <w:tcBorders>
              <w:top w:val="single" w:sz="4" w:space="0" w:color="000000"/>
              <w:left w:val="single" w:sz="4" w:space="0" w:color="000000"/>
              <w:bottom w:val="single" w:sz="4" w:space="0" w:color="000000"/>
            </w:tcBorders>
            <w:vAlign w:val="center"/>
          </w:tcPr>
          <w:p w:rsidR="004F310C" w:rsidRDefault="00F67535">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4F310C" w:rsidRDefault="00F67535">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2,460.70</w:t>
            </w: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2,226.60</w:t>
            </w: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4F310C" w:rsidRDefault="004F310C">
            <w:pPr>
              <w:pStyle w:val="TableParagraph"/>
              <w:jc w:val="right"/>
              <w:rPr>
                <w:rFonts w:ascii="仿宋" w:eastAsia="仿宋" w:hAnsi="仿宋" w:cs="仿宋"/>
              </w:rPr>
            </w:pP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234.10</w:t>
            </w: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2,460.70</w:t>
            </w:r>
          </w:p>
        </w:tc>
      </w:tr>
      <w:tr w:rsidR="004F310C">
        <w:trPr>
          <w:cantSplit/>
          <w:trHeight w:val="277"/>
        </w:trPr>
        <w:tc>
          <w:tcPr>
            <w:tcW w:w="4472" w:type="dxa"/>
            <w:tcBorders>
              <w:left w:val="single" w:sz="4" w:space="0" w:color="000000"/>
              <w:bottom w:val="single" w:sz="4" w:space="0" w:color="000000"/>
            </w:tcBorders>
            <w:vAlign w:val="center"/>
          </w:tcPr>
          <w:p w:rsidR="004F310C" w:rsidRDefault="00F6753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4F310C" w:rsidRDefault="00F67535">
            <w:pPr>
              <w:pStyle w:val="TableParagraph"/>
              <w:jc w:val="right"/>
              <w:rPr>
                <w:rFonts w:ascii="仿宋" w:eastAsia="仿宋" w:hAnsi="仿宋" w:cs="仿宋"/>
              </w:rPr>
            </w:pPr>
            <w:r>
              <w:rPr>
                <w:rFonts w:ascii="仿宋" w:eastAsia="仿宋" w:hAnsi="仿宋" w:cs="仿宋" w:hint="eastAsia"/>
              </w:rPr>
              <w:t>1,798.06</w:t>
            </w:r>
          </w:p>
        </w:tc>
      </w:tr>
    </w:tbl>
    <w:p w:rsidR="004F310C" w:rsidRDefault="00F67535">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4F310C" w:rsidRDefault="004F310C">
      <w:pPr>
        <w:ind w:leftChars="200" w:left="440"/>
        <w:jc w:val="both"/>
        <w:rPr>
          <w:rFonts w:ascii="仿宋" w:eastAsia="仿宋" w:hAnsi="仿宋" w:cs="仿宋"/>
          <w:lang w:val="en-US"/>
        </w:rPr>
        <w:sectPr w:rsidR="004F310C">
          <w:pgSz w:w="11906" w:h="16838"/>
          <w:pgMar w:top="720" w:right="720" w:bottom="720" w:left="720" w:header="170" w:footer="280" w:gutter="0"/>
          <w:pgNumType w:fmt="numberInDash"/>
          <w:cols w:space="720"/>
          <w:formProt w:val="0"/>
          <w:docGrid w:linePitch="100"/>
        </w:sectPr>
      </w:pPr>
    </w:p>
    <w:p w:rsidR="004F310C" w:rsidRDefault="00F67535">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2023</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4F310C" w:rsidRDefault="004F310C">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93,661.01</w:t>
      </w:r>
      <w:r>
        <w:rPr>
          <w:rFonts w:ascii="仿宋" w:eastAsia="仿宋" w:hAnsi="仿宋" w:cs="仿宋"/>
        </w:rPr>
        <w:t>万元。与上年相比，收、支总计各增加</w:t>
      </w:r>
      <w:r>
        <w:rPr>
          <w:rFonts w:ascii="仿宋" w:eastAsia="仿宋" w:hAnsi="仿宋" w:cs="仿宋"/>
        </w:rPr>
        <w:t>5,261.45</w:t>
      </w:r>
      <w:r>
        <w:rPr>
          <w:rFonts w:ascii="仿宋" w:eastAsia="仿宋" w:hAnsi="仿宋" w:cs="仿宋"/>
        </w:rPr>
        <w:t>万元，增长</w:t>
      </w:r>
      <w:r>
        <w:rPr>
          <w:rFonts w:ascii="仿宋" w:eastAsia="仿宋" w:hAnsi="仿宋" w:cs="仿宋"/>
        </w:rPr>
        <w:t>5.95%</w:t>
      </w:r>
      <w:r>
        <w:rPr>
          <w:rFonts w:ascii="仿宋" w:eastAsia="仿宋" w:hAnsi="仿宋" w:cs="仿宋"/>
        </w:rPr>
        <w:t>。其中：</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93,661.01</w:t>
      </w:r>
      <w:r>
        <w:rPr>
          <w:rFonts w:ascii="仿宋" w:eastAsia="仿宋" w:hAnsi="仿宋" w:cs="仿宋"/>
          <w:b/>
        </w:rPr>
        <w:t>万元。包括：</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93,444.63</w:t>
      </w:r>
      <w:r>
        <w:rPr>
          <w:rFonts w:ascii="仿宋" w:eastAsia="仿宋" w:hAnsi="仿宋" w:cs="仿宋"/>
        </w:rPr>
        <w:t>万元。与上年相比，增加</w:t>
      </w:r>
      <w:r>
        <w:rPr>
          <w:rFonts w:ascii="仿宋" w:eastAsia="仿宋" w:hAnsi="仿宋" w:cs="仿宋"/>
        </w:rPr>
        <w:t>6,564.02</w:t>
      </w:r>
      <w:r>
        <w:rPr>
          <w:rFonts w:ascii="仿宋" w:eastAsia="仿宋" w:hAnsi="仿宋" w:cs="仿宋"/>
        </w:rPr>
        <w:t>万元，增长</w:t>
      </w:r>
      <w:r>
        <w:rPr>
          <w:rFonts w:ascii="仿宋" w:eastAsia="仿宋" w:hAnsi="仿宋" w:cs="仿宋"/>
        </w:rPr>
        <w:t>7.56%</w:t>
      </w:r>
      <w:r>
        <w:rPr>
          <w:rFonts w:ascii="仿宋" w:eastAsia="仿宋" w:hAnsi="仿宋" w:cs="仿宋"/>
        </w:rPr>
        <w:t>，变动原因：主要原因是生均拨款增加及年度中获批的专项经费，及食堂承包商改变经营模式经营收入增加。</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万元。与上年相比，减少</w:t>
      </w:r>
      <w:r>
        <w:rPr>
          <w:rFonts w:ascii="仿宋" w:eastAsia="仿宋" w:hAnsi="仿宋" w:cs="仿宋"/>
        </w:rPr>
        <w:t>715.07</w:t>
      </w:r>
      <w:r>
        <w:rPr>
          <w:rFonts w:ascii="仿宋" w:eastAsia="仿宋" w:hAnsi="仿宋" w:cs="仿宋"/>
        </w:rPr>
        <w:t>万元，减少</w:t>
      </w:r>
      <w:r>
        <w:rPr>
          <w:rFonts w:ascii="仿宋" w:eastAsia="仿宋" w:hAnsi="仿宋" w:cs="仿宋"/>
        </w:rPr>
        <w:t>100%</w:t>
      </w:r>
      <w:r>
        <w:rPr>
          <w:rFonts w:ascii="仿宋" w:eastAsia="仿宋" w:hAnsi="仿宋" w:cs="仿宋"/>
        </w:rPr>
        <w:t>，变动原因：</w:t>
      </w:r>
      <w:r>
        <w:rPr>
          <w:rFonts w:ascii="仿宋" w:eastAsia="仿宋" w:hAnsi="仿宋" w:cs="仿宋"/>
        </w:rPr>
        <w:t>2023</w:t>
      </w:r>
      <w:r>
        <w:rPr>
          <w:rFonts w:ascii="仿宋" w:eastAsia="仿宋" w:hAnsi="仿宋" w:cs="仿宋"/>
        </w:rPr>
        <w:t>年度有收入大于支出有盈余，未使用非财政拨款结余。</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216.38</w:t>
      </w:r>
      <w:r>
        <w:rPr>
          <w:rFonts w:ascii="仿宋" w:eastAsia="仿宋" w:hAnsi="仿宋" w:cs="仿宋"/>
        </w:rPr>
        <w:t>万元。与上年相比，减少</w:t>
      </w:r>
      <w:r>
        <w:rPr>
          <w:rFonts w:ascii="仿宋" w:eastAsia="仿宋" w:hAnsi="仿宋" w:cs="仿宋"/>
        </w:rPr>
        <w:t>587.5</w:t>
      </w:r>
      <w:r>
        <w:rPr>
          <w:rFonts w:ascii="仿宋" w:eastAsia="仿宋" w:hAnsi="仿宋" w:cs="仿宋"/>
        </w:rPr>
        <w:t>万元，减少</w:t>
      </w:r>
      <w:r>
        <w:rPr>
          <w:rFonts w:ascii="仿宋" w:eastAsia="仿宋" w:hAnsi="仿宋" w:cs="仿宋"/>
        </w:rPr>
        <w:t>73.08%</w:t>
      </w:r>
      <w:r>
        <w:rPr>
          <w:rFonts w:ascii="仿宋" w:eastAsia="仿宋" w:hAnsi="仿宋" w:cs="仿宋"/>
        </w:rPr>
        <w:t>，变动原因：</w:t>
      </w:r>
      <w:r>
        <w:rPr>
          <w:rFonts w:ascii="仿宋" w:eastAsia="仿宋" w:hAnsi="仿宋" w:cs="仿宋"/>
        </w:rPr>
        <w:t>2022</w:t>
      </w:r>
      <w:r>
        <w:rPr>
          <w:rFonts w:ascii="仿宋" w:eastAsia="仿宋" w:hAnsi="仿宋" w:cs="仿宋"/>
        </w:rPr>
        <w:t>加快项目执行进度，结转项目资金相对较少。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93,6</w:t>
      </w:r>
      <w:r>
        <w:rPr>
          <w:rFonts w:ascii="仿宋" w:eastAsia="仿宋" w:hAnsi="仿宋" w:cs="仿宋"/>
          <w:b/>
        </w:rPr>
        <w:t>61.01</w:t>
      </w:r>
      <w:r>
        <w:rPr>
          <w:rFonts w:ascii="仿宋" w:eastAsia="仿宋" w:hAnsi="仿宋" w:cs="仿宋"/>
          <w:b/>
        </w:rPr>
        <w:t>万元。包括：</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89,837.91</w:t>
      </w:r>
      <w:r>
        <w:rPr>
          <w:rFonts w:ascii="仿宋" w:eastAsia="仿宋" w:hAnsi="仿宋" w:cs="仿宋"/>
        </w:rPr>
        <w:t>万元。与上年相比，增加</w:t>
      </w:r>
      <w:r>
        <w:rPr>
          <w:rFonts w:ascii="仿宋" w:eastAsia="仿宋" w:hAnsi="仿宋" w:cs="仿宋"/>
        </w:rPr>
        <w:t>2,066.77</w:t>
      </w:r>
      <w:r>
        <w:rPr>
          <w:rFonts w:ascii="仿宋" w:eastAsia="仿宋" w:hAnsi="仿宋" w:cs="仿宋"/>
        </w:rPr>
        <w:t>万元，增长</w:t>
      </w:r>
      <w:r>
        <w:rPr>
          <w:rFonts w:ascii="仿宋" w:eastAsia="仿宋" w:hAnsi="仿宋" w:cs="仿宋"/>
        </w:rPr>
        <w:t>2.35%</w:t>
      </w:r>
      <w:r>
        <w:rPr>
          <w:rFonts w:ascii="仿宋" w:eastAsia="仿宋" w:hAnsi="仿宋" w:cs="仿宋"/>
        </w:rPr>
        <w:t>，变动原因：公用经费因学校教学科研活动积极开展导致公用经费的增加。经营支出差异主要原因本年度学校调整经营模式，经营收支规模扩大。</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2,720.55</w:t>
      </w:r>
      <w:r>
        <w:rPr>
          <w:rFonts w:ascii="仿宋" w:eastAsia="仿宋" w:hAnsi="仿宋" w:cs="仿宋"/>
        </w:rPr>
        <w:t>万元。结余分配事项：事业经费结余</w:t>
      </w:r>
      <w:r>
        <w:rPr>
          <w:rFonts w:ascii="仿宋" w:eastAsia="仿宋" w:hAnsi="仿宋" w:cs="仿宋"/>
        </w:rPr>
        <w:lastRenderedPageBreak/>
        <w:t>2302.23</w:t>
      </w:r>
      <w:r>
        <w:rPr>
          <w:rFonts w:ascii="仿宋" w:eastAsia="仿宋" w:hAnsi="仿宋" w:cs="仿宋"/>
        </w:rPr>
        <w:t>万元，经营结余</w:t>
      </w:r>
      <w:r>
        <w:rPr>
          <w:rFonts w:ascii="仿宋" w:eastAsia="仿宋" w:hAnsi="仿宋" w:cs="仿宋"/>
        </w:rPr>
        <w:t>418.62</w:t>
      </w:r>
      <w:r>
        <w:rPr>
          <w:rFonts w:ascii="仿宋" w:eastAsia="仿宋" w:hAnsi="仿宋" w:cs="仿宋"/>
        </w:rPr>
        <w:t>万元，转入非财政拨款结余</w:t>
      </w:r>
      <w:r>
        <w:rPr>
          <w:rFonts w:ascii="仿宋" w:eastAsia="仿宋" w:hAnsi="仿宋" w:cs="仿宋"/>
        </w:rPr>
        <w:t>2720.55</w:t>
      </w:r>
      <w:r>
        <w:rPr>
          <w:rFonts w:ascii="仿宋" w:eastAsia="仿宋" w:hAnsi="仿宋" w:cs="仿宋"/>
        </w:rPr>
        <w:t>万元。与上年相比，增加</w:t>
      </w:r>
      <w:r>
        <w:rPr>
          <w:rFonts w:ascii="仿宋" w:eastAsia="仿宋" w:hAnsi="仿宋" w:cs="仿宋"/>
        </w:rPr>
        <w:t>2,308.5</w:t>
      </w:r>
      <w:r>
        <w:rPr>
          <w:rFonts w:ascii="仿宋" w:eastAsia="仿宋" w:hAnsi="仿宋" w:cs="仿宋"/>
        </w:rPr>
        <w:t>万元，增长</w:t>
      </w:r>
      <w:r>
        <w:rPr>
          <w:rFonts w:ascii="仿宋" w:eastAsia="仿宋" w:hAnsi="仿宋" w:cs="仿宋"/>
        </w:rPr>
        <w:t>560.25%</w:t>
      </w:r>
      <w:r>
        <w:rPr>
          <w:rFonts w:ascii="仿宋" w:eastAsia="仿宋" w:hAnsi="仿宋" w:cs="仿宋"/>
        </w:rPr>
        <w:t>，变动原因：本年度学校积极争取各方办学经费收入有所增加。</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w:t>
      </w:r>
      <w:r>
        <w:rPr>
          <w:rFonts w:ascii="仿宋" w:eastAsia="仿宋" w:hAnsi="仿宋" w:cs="仿宋"/>
        </w:rPr>
        <w:t>末结转和结余</w:t>
      </w:r>
      <w:r>
        <w:rPr>
          <w:rFonts w:ascii="仿宋" w:eastAsia="仿宋" w:hAnsi="仿宋" w:cs="仿宋"/>
        </w:rPr>
        <w:t>1,102.55</w:t>
      </w:r>
      <w:r>
        <w:rPr>
          <w:rFonts w:ascii="仿宋" w:eastAsia="仿宋" w:hAnsi="仿宋" w:cs="仿宋"/>
        </w:rPr>
        <w:t>万元。结转和结余事项：财政项目资金结转</w:t>
      </w:r>
      <w:r>
        <w:rPr>
          <w:rFonts w:ascii="仿宋" w:eastAsia="仿宋" w:hAnsi="仿宋" w:cs="仿宋"/>
        </w:rPr>
        <w:t>1102.55</w:t>
      </w:r>
      <w:r>
        <w:rPr>
          <w:rFonts w:ascii="仿宋" w:eastAsia="仿宋" w:hAnsi="仿宋" w:cs="仿宋"/>
        </w:rPr>
        <w:t>万元。与上年相比，增加</w:t>
      </w:r>
      <w:r>
        <w:rPr>
          <w:rFonts w:ascii="仿宋" w:eastAsia="仿宋" w:hAnsi="仿宋" w:cs="仿宋"/>
        </w:rPr>
        <w:t>886.17</w:t>
      </w:r>
      <w:r>
        <w:rPr>
          <w:rFonts w:ascii="仿宋" w:eastAsia="仿宋" w:hAnsi="仿宋" w:cs="仿宋"/>
        </w:rPr>
        <w:t>万元，增长</w:t>
      </w:r>
      <w:r>
        <w:rPr>
          <w:rFonts w:ascii="仿宋" w:eastAsia="仿宋" w:hAnsi="仿宋" w:cs="仿宋"/>
        </w:rPr>
        <w:t>409.54%</w:t>
      </w:r>
      <w:r>
        <w:rPr>
          <w:rFonts w:ascii="仿宋" w:eastAsia="仿宋" w:hAnsi="仿宋" w:cs="仿宋"/>
        </w:rPr>
        <w:t>，变动原因：财政项目结转的主要原因本年度未能执行完成的项目下一年继续执行。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93,444.63</w:t>
      </w:r>
      <w:r>
        <w:rPr>
          <w:rFonts w:ascii="仿宋" w:eastAsia="仿宋" w:hAnsi="仿宋" w:cs="仿宋"/>
        </w:rPr>
        <w:t>万元，其中：财政拨款收入</w:t>
      </w:r>
      <w:r>
        <w:rPr>
          <w:rFonts w:ascii="仿宋" w:eastAsia="仿宋" w:hAnsi="仿宋" w:cs="仿宋"/>
        </w:rPr>
        <w:t>47,639.72</w:t>
      </w:r>
      <w:r>
        <w:rPr>
          <w:rFonts w:ascii="仿宋" w:eastAsia="仿宋" w:hAnsi="仿宋" w:cs="仿宋"/>
        </w:rPr>
        <w:t>万元，占</w:t>
      </w:r>
      <w:r>
        <w:rPr>
          <w:rFonts w:ascii="仿宋" w:eastAsia="仿宋" w:hAnsi="仿宋" w:cs="仿宋"/>
        </w:rPr>
        <w:t>50.98%</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16,000</w:t>
      </w:r>
      <w:r>
        <w:rPr>
          <w:rFonts w:ascii="仿宋" w:eastAsia="仿宋" w:hAnsi="仿宋" w:cs="仿宋"/>
        </w:rPr>
        <w:t>万元，占</w:t>
      </w:r>
      <w:r>
        <w:rPr>
          <w:rFonts w:ascii="仿宋" w:eastAsia="仿宋" w:hAnsi="仿宋" w:cs="仿宋"/>
        </w:rPr>
        <w:t>17.12%</w:t>
      </w:r>
      <w:r>
        <w:rPr>
          <w:rFonts w:ascii="仿宋" w:eastAsia="仿宋" w:hAnsi="仿宋" w:cs="仿宋"/>
        </w:rPr>
        <w:t>；事业收入（不含专户管理教育收费）</w:t>
      </w:r>
      <w:r>
        <w:rPr>
          <w:rFonts w:ascii="仿宋" w:eastAsia="仿宋" w:hAnsi="仿宋" w:cs="仿宋"/>
        </w:rPr>
        <w:t>12,548.51</w:t>
      </w:r>
      <w:r>
        <w:rPr>
          <w:rFonts w:ascii="仿宋" w:eastAsia="仿宋" w:hAnsi="仿宋" w:cs="仿宋"/>
        </w:rPr>
        <w:t>万元，占</w:t>
      </w:r>
      <w:r>
        <w:rPr>
          <w:rFonts w:ascii="仿宋" w:eastAsia="仿宋" w:hAnsi="仿宋" w:cs="仿宋"/>
        </w:rPr>
        <w:t>13.43%</w:t>
      </w:r>
      <w:r>
        <w:rPr>
          <w:rFonts w:ascii="仿宋" w:eastAsia="仿宋" w:hAnsi="仿宋" w:cs="仿宋"/>
        </w:rPr>
        <w:t>；经营收入</w:t>
      </w:r>
      <w:r>
        <w:rPr>
          <w:rFonts w:ascii="仿宋" w:eastAsia="仿宋" w:hAnsi="仿宋" w:cs="仿宋"/>
        </w:rPr>
        <w:t>11</w:t>
      </w:r>
      <w:r>
        <w:rPr>
          <w:rFonts w:ascii="仿宋" w:eastAsia="仿宋" w:hAnsi="仿宋" w:cs="仿宋"/>
        </w:rPr>
        <w:t>,974.05</w:t>
      </w:r>
      <w:r>
        <w:rPr>
          <w:rFonts w:ascii="仿宋" w:eastAsia="仿宋" w:hAnsi="仿宋" w:cs="仿宋"/>
        </w:rPr>
        <w:t>万元，占</w:t>
      </w:r>
      <w:r>
        <w:rPr>
          <w:rFonts w:ascii="仿宋" w:eastAsia="仿宋" w:hAnsi="仿宋" w:cs="仿宋"/>
        </w:rPr>
        <w:t>12.82%</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5,282.35</w:t>
      </w:r>
      <w:r>
        <w:rPr>
          <w:rFonts w:ascii="仿宋" w:eastAsia="仿宋" w:hAnsi="仿宋" w:cs="仿宋"/>
        </w:rPr>
        <w:t>万元，占</w:t>
      </w:r>
      <w:r>
        <w:rPr>
          <w:rFonts w:ascii="仿宋" w:eastAsia="仿宋" w:hAnsi="仿宋" w:cs="仿宋"/>
        </w:rPr>
        <w:t>5.65%</w:t>
      </w:r>
      <w:r>
        <w:rPr>
          <w:rFonts w:ascii="仿宋" w:eastAsia="仿宋" w:hAnsi="仿宋" w:cs="仿宋"/>
        </w:rPr>
        <w:t>。</w:t>
      </w:r>
    </w:p>
    <w:p w:rsidR="004F310C" w:rsidRDefault="00F6753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89,837.91</w:t>
      </w:r>
      <w:r>
        <w:rPr>
          <w:rFonts w:ascii="仿宋" w:eastAsia="仿宋" w:hAnsi="仿宋" w:cs="仿宋"/>
        </w:rPr>
        <w:t>万元，其中：基本支出</w:t>
      </w:r>
      <w:r>
        <w:rPr>
          <w:rFonts w:ascii="仿宋" w:eastAsia="仿宋" w:hAnsi="仿宋" w:cs="仿宋"/>
        </w:rPr>
        <w:t>66,375.88</w:t>
      </w:r>
      <w:r>
        <w:rPr>
          <w:rFonts w:ascii="仿宋" w:eastAsia="仿宋" w:hAnsi="仿宋" w:cs="仿宋"/>
        </w:rPr>
        <w:t>万元，占</w:t>
      </w:r>
      <w:r>
        <w:rPr>
          <w:rFonts w:ascii="仿宋" w:eastAsia="仿宋" w:hAnsi="仿宋" w:cs="仿宋"/>
        </w:rPr>
        <w:t>73.89%</w:t>
      </w:r>
      <w:r>
        <w:rPr>
          <w:rFonts w:ascii="仿宋" w:eastAsia="仿宋" w:hAnsi="仿宋" w:cs="仿宋"/>
        </w:rPr>
        <w:t>；项目支出</w:t>
      </w:r>
      <w:r>
        <w:rPr>
          <w:rFonts w:ascii="仿宋" w:eastAsia="仿宋" w:hAnsi="仿宋" w:cs="仿宋"/>
        </w:rPr>
        <w:t>11,906.6</w:t>
      </w:r>
      <w:r>
        <w:rPr>
          <w:rFonts w:ascii="仿宋" w:eastAsia="仿宋" w:hAnsi="仿宋" w:cs="仿宋"/>
        </w:rPr>
        <w:t>万元，占</w:t>
      </w:r>
      <w:r>
        <w:rPr>
          <w:rFonts w:ascii="仿宋" w:eastAsia="仿宋" w:hAnsi="仿宋" w:cs="仿宋"/>
        </w:rPr>
        <w:t>13.25%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11,555.44</w:t>
      </w:r>
      <w:r>
        <w:rPr>
          <w:rFonts w:ascii="仿宋" w:eastAsia="仿宋" w:hAnsi="仿宋" w:cs="仿宋"/>
        </w:rPr>
        <w:t>万元，占</w:t>
      </w:r>
      <w:r>
        <w:rPr>
          <w:rFonts w:ascii="仿宋" w:eastAsia="仿宋" w:hAnsi="仿宋" w:cs="仿宋"/>
        </w:rPr>
        <w:t>12.86%</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F310C" w:rsidRDefault="00F6753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47,856.1</w:t>
      </w:r>
      <w:r>
        <w:rPr>
          <w:rFonts w:ascii="仿宋" w:eastAsia="仿宋" w:hAnsi="仿宋" w:cs="仿宋"/>
        </w:rPr>
        <w:t>万元。与上年相比，收、支总计各减少</w:t>
      </w:r>
      <w:r>
        <w:rPr>
          <w:rFonts w:ascii="仿宋" w:eastAsia="仿宋" w:hAnsi="仿宋" w:cs="仿宋"/>
        </w:rPr>
        <w:t>1,620.12</w:t>
      </w:r>
      <w:r>
        <w:rPr>
          <w:rFonts w:ascii="仿宋" w:eastAsia="仿宋" w:hAnsi="仿宋" w:cs="仿宋"/>
        </w:rPr>
        <w:t>万元，减少</w:t>
      </w:r>
      <w:r>
        <w:rPr>
          <w:rFonts w:ascii="仿宋" w:eastAsia="仿宋" w:hAnsi="仿宋" w:cs="仿宋"/>
        </w:rPr>
        <w:t>3.27%</w:t>
      </w:r>
      <w:r>
        <w:rPr>
          <w:rFonts w:ascii="仿宋" w:eastAsia="仿宋" w:hAnsi="仿宋" w:cs="仿宋"/>
        </w:rPr>
        <w:t>，变动原因：本年新建学生宿舍楼建设完毕，未申请专项债券</w:t>
      </w:r>
      <w:r>
        <w:rPr>
          <w:rFonts w:ascii="仿宋" w:eastAsia="仿宋" w:hAnsi="仿宋" w:cs="仿宋"/>
        </w:rPr>
        <w:t>,</w:t>
      </w:r>
      <w:r>
        <w:rPr>
          <w:rFonts w:ascii="仿宋" w:eastAsia="仿宋" w:hAnsi="仿宋" w:cs="仿宋"/>
        </w:rPr>
        <w:t>收入较上年减少</w:t>
      </w:r>
      <w:r>
        <w:rPr>
          <w:rFonts w:ascii="仿宋" w:eastAsia="仿宋" w:hAnsi="仿宋" w:cs="仿宋"/>
        </w:rPr>
        <w:t>4000</w:t>
      </w:r>
      <w:r>
        <w:rPr>
          <w:rFonts w:ascii="仿宋" w:eastAsia="仿宋" w:hAnsi="仿宋" w:cs="仿宋"/>
        </w:rPr>
        <w:t>万元。生均拨款及专项资金略有增加。</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46,753.55</w:t>
      </w:r>
      <w:r>
        <w:rPr>
          <w:rFonts w:ascii="仿宋" w:eastAsia="仿宋" w:hAnsi="仿宋" w:cs="仿宋"/>
        </w:rPr>
        <w:t>万元，占</w:t>
      </w:r>
      <w:r>
        <w:rPr>
          <w:rFonts w:ascii="仿宋" w:eastAsia="仿宋" w:hAnsi="仿宋" w:cs="仿宋"/>
        </w:rPr>
        <w:t>本年支出合计的</w:t>
      </w:r>
      <w:r>
        <w:rPr>
          <w:rFonts w:ascii="仿宋" w:eastAsia="仿宋" w:hAnsi="仿宋" w:cs="仿宋"/>
        </w:rPr>
        <w:t>52.04%</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38,967.26</w:t>
      </w:r>
      <w:r>
        <w:rPr>
          <w:rFonts w:ascii="仿宋" w:eastAsia="仿宋" w:hAnsi="仿宋" w:cs="仿宋"/>
        </w:rPr>
        <w:t>万元相比，完成年初预算的</w:t>
      </w:r>
      <w:r>
        <w:rPr>
          <w:rFonts w:ascii="仿宋" w:eastAsia="仿宋" w:hAnsi="仿宋" w:cs="仿宋"/>
        </w:rPr>
        <w:t>119.98%</w:t>
      </w:r>
      <w:r>
        <w:rPr>
          <w:rFonts w:ascii="仿宋" w:eastAsia="仿宋" w:hAnsi="仿宋" w:cs="仿宋"/>
        </w:rPr>
        <w:t>。其中：</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（一）一般公共服务支出（类）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知识产权事务（款）知识产权战略和规划（项）。年初预算</w:t>
      </w:r>
      <w:r>
        <w:rPr>
          <w:rFonts w:ascii="仿宋" w:eastAsia="仿宋" w:hAnsi="仿宋" w:cs="仿宋"/>
        </w:rPr>
        <w:t>0</w:t>
      </w:r>
      <w:r>
        <w:rPr>
          <w:rFonts w:ascii="仿宋" w:eastAsia="仿宋" w:hAnsi="仿宋" w:cs="仿宋"/>
        </w:rPr>
        <w:t>万元，支出决算</w:t>
      </w:r>
      <w:r>
        <w:rPr>
          <w:rFonts w:ascii="仿宋" w:eastAsia="仿宋" w:hAnsi="仿宋" w:cs="仿宋"/>
        </w:rPr>
        <w:t>1.19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（二）教育支出（类）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普通教育（款）高等教育（项）。年初预算</w:t>
      </w:r>
      <w:r>
        <w:rPr>
          <w:rFonts w:ascii="仿宋" w:eastAsia="仿宋" w:hAnsi="仿宋" w:cs="仿宋"/>
        </w:rPr>
        <w:t>33,047.04</w:t>
      </w:r>
      <w:r>
        <w:rPr>
          <w:rFonts w:ascii="仿宋" w:eastAsia="仿宋" w:hAnsi="仿宋" w:cs="仿宋"/>
        </w:rPr>
        <w:t>万元，支出决算</w:t>
      </w:r>
      <w:r>
        <w:rPr>
          <w:rFonts w:ascii="仿宋" w:eastAsia="仿宋" w:hAnsi="仿宋" w:cs="仿宋"/>
        </w:rPr>
        <w:t>40,687.08</w:t>
      </w:r>
      <w:r>
        <w:rPr>
          <w:rFonts w:ascii="仿宋" w:eastAsia="仿宋" w:hAnsi="仿宋" w:cs="仿宋"/>
        </w:rPr>
        <w:t>万元，完成年初预算的</w:t>
      </w:r>
      <w:r>
        <w:rPr>
          <w:rFonts w:ascii="仿宋" w:eastAsia="仿宋" w:hAnsi="仿宋" w:cs="仿宋"/>
        </w:rPr>
        <w:t>123.12%</w:t>
      </w:r>
      <w:r>
        <w:rPr>
          <w:rFonts w:ascii="仿宋" w:eastAsia="仿宋" w:hAnsi="仿宋" w:cs="仿宋"/>
        </w:rPr>
        <w:t>。决算数与年初预算数的差异原因：本年</w:t>
      </w:r>
      <w:r>
        <w:rPr>
          <w:rFonts w:ascii="仿宋" w:eastAsia="仿宋" w:hAnsi="仿宋" w:cs="仿宋"/>
        </w:rPr>
        <w:t>获得的专项资金。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（三）科学技术支出（类）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基础研究（款）自然科学基金（项）。年初预算</w:t>
      </w:r>
      <w:r>
        <w:rPr>
          <w:rFonts w:ascii="仿宋" w:eastAsia="仿宋" w:hAnsi="仿宋" w:cs="仿宋"/>
        </w:rPr>
        <w:t>0</w:t>
      </w:r>
      <w:r>
        <w:rPr>
          <w:rFonts w:ascii="仿宋" w:eastAsia="仿宋" w:hAnsi="仿宋" w:cs="仿宋"/>
        </w:rPr>
        <w:t>万元，支出决算</w:t>
      </w:r>
      <w:r>
        <w:rPr>
          <w:rFonts w:ascii="仿宋" w:eastAsia="仿宋" w:hAnsi="仿宋" w:cs="仿宋"/>
        </w:rPr>
        <w:t>58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社会科学（款）社科基金支出（项）。年初预算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科学技术普及（款）科普活动（项）。年初预算</w:t>
      </w:r>
      <w:r>
        <w:rPr>
          <w:rFonts w:ascii="仿宋" w:eastAsia="仿宋" w:hAnsi="仿宋" w:cs="仿宋"/>
        </w:rPr>
        <w:t>0</w:t>
      </w:r>
      <w:r>
        <w:rPr>
          <w:rFonts w:ascii="仿宋" w:eastAsia="仿宋" w:hAnsi="仿宋" w:cs="仿宋"/>
        </w:rPr>
        <w:t>万元，支出决算</w:t>
      </w:r>
      <w:r>
        <w:rPr>
          <w:rFonts w:ascii="仿宋" w:eastAsia="仿宋" w:hAnsi="仿宋" w:cs="仿宋"/>
        </w:rPr>
        <w:t>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4.</w:t>
      </w:r>
      <w:r>
        <w:rPr>
          <w:rFonts w:ascii="仿宋" w:eastAsia="仿宋" w:hAnsi="仿宋" w:cs="仿宋"/>
        </w:rPr>
        <w:t>其他科学技术支出（款）科技奖励（项）。年初预算</w:t>
      </w:r>
      <w:r>
        <w:rPr>
          <w:rFonts w:ascii="仿宋" w:eastAsia="仿宋" w:hAnsi="仿宋" w:cs="仿宋"/>
        </w:rPr>
        <w:t>0</w:t>
      </w:r>
      <w:r>
        <w:rPr>
          <w:rFonts w:ascii="仿宋" w:eastAsia="仿宋" w:hAnsi="仿宋" w:cs="仿宋"/>
        </w:rPr>
        <w:t>万元，支出决算</w:t>
      </w:r>
      <w:r>
        <w:rPr>
          <w:rFonts w:ascii="仿宋" w:eastAsia="仿宋" w:hAnsi="仿宋" w:cs="仿宋"/>
        </w:rPr>
        <w:t>10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其他科学技术支出（款）其他科学技术支出（项）。年初预算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31.06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万元，无法计算完成比率）决算数与年初预算数的差异原因：本年下达的专项资金。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（四）社会保障和就业支出（类）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行政事业单位养老支出（款）机关事业单位基本养老保险缴费支出（项）。年初预算</w:t>
      </w:r>
      <w:r>
        <w:rPr>
          <w:rFonts w:ascii="仿宋" w:eastAsia="仿宋" w:hAnsi="仿宋" w:cs="仿宋"/>
        </w:rPr>
        <w:t>3,288.9</w:t>
      </w:r>
      <w:r>
        <w:rPr>
          <w:rFonts w:ascii="仿宋" w:eastAsia="仿宋" w:hAnsi="仿宋" w:cs="仿宋"/>
        </w:rPr>
        <w:t>万元，支出决算</w:t>
      </w:r>
      <w:r>
        <w:rPr>
          <w:rFonts w:ascii="仿宋" w:eastAsia="仿宋" w:hAnsi="仿宋" w:cs="仿宋"/>
        </w:rPr>
        <w:t>3,288.9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行政事业单位养老支出（款）机关事业单位职业年金缴费支出（项）。年初预算</w:t>
      </w:r>
      <w:r>
        <w:rPr>
          <w:rFonts w:ascii="仿宋" w:eastAsia="仿宋" w:hAnsi="仿宋" w:cs="仿宋"/>
        </w:rPr>
        <w:t>1,644.45</w:t>
      </w:r>
      <w:r>
        <w:rPr>
          <w:rFonts w:ascii="仿宋" w:eastAsia="仿宋" w:hAnsi="仿宋" w:cs="仿宋"/>
        </w:rPr>
        <w:t>万元，支出决算</w:t>
      </w:r>
      <w:r>
        <w:rPr>
          <w:rFonts w:ascii="仿宋" w:eastAsia="仿宋" w:hAnsi="仿宋" w:cs="仿宋"/>
        </w:rPr>
        <w:t>1,644.45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（五）卫生健康支出（类）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中医药（款）中医（民族医）药专项（项）。年初预算</w:t>
      </w:r>
      <w:r>
        <w:rPr>
          <w:rFonts w:ascii="仿宋" w:eastAsia="仿宋" w:hAnsi="仿宋" w:cs="仿宋"/>
        </w:rPr>
        <w:t>10</w:t>
      </w:r>
      <w:r>
        <w:rPr>
          <w:rFonts w:ascii="仿宋" w:eastAsia="仿宋" w:hAnsi="仿宋" w:cs="仿宋"/>
        </w:rPr>
        <w:t>万元，支出决算</w:t>
      </w:r>
      <w:r>
        <w:rPr>
          <w:rFonts w:ascii="仿宋" w:eastAsia="仿宋" w:hAnsi="仿宋" w:cs="仿宋"/>
        </w:rPr>
        <w:t>10</w:t>
      </w:r>
      <w:r>
        <w:rPr>
          <w:rFonts w:ascii="仿宋" w:eastAsia="仿宋" w:hAnsi="仿宋" w:cs="仿宋"/>
        </w:rPr>
        <w:t>万元，完成年初预算的</w:t>
      </w:r>
      <w:r>
        <w:rPr>
          <w:rFonts w:ascii="仿宋" w:eastAsia="仿宋" w:hAnsi="仿宋" w:cs="仿宋"/>
        </w:rPr>
        <w:t>100%</w:t>
      </w:r>
      <w:r>
        <w:rPr>
          <w:rFonts w:ascii="仿宋" w:eastAsia="仿宋" w:hAnsi="仿宋" w:cs="仿宋"/>
        </w:rPr>
        <w:t>。决</w:t>
      </w:r>
      <w:r>
        <w:rPr>
          <w:rFonts w:ascii="仿宋" w:eastAsia="仿宋" w:hAnsi="仿宋" w:cs="仿宋"/>
        </w:rPr>
        <w:t>算数与年初预算数相同。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（六）农林水支出（类）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35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w:t>
      </w:r>
      <w:r>
        <w:rPr>
          <w:rFonts w:ascii="仿宋" w:eastAsia="仿宋" w:hAnsi="仿宋" w:cs="仿宋"/>
        </w:rPr>
        <w:lastRenderedPageBreak/>
        <w:t>成比率）决算数与年初预算数的差异原因：本年下达专项资金。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（七）住房保障支出（类）</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住房改革支出（款）提租补贴（项）。年初预算</w:t>
      </w:r>
      <w:r>
        <w:rPr>
          <w:rFonts w:ascii="仿宋" w:eastAsia="仿宋" w:hAnsi="仿宋" w:cs="仿宋"/>
        </w:rPr>
        <w:t>976.87</w:t>
      </w:r>
      <w:r>
        <w:rPr>
          <w:rFonts w:ascii="仿宋" w:eastAsia="仿宋" w:hAnsi="仿宋" w:cs="仿宋"/>
        </w:rPr>
        <w:t>万元，支出决算</w:t>
      </w:r>
      <w:r>
        <w:rPr>
          <w:rFonts w:ascii="仿宋" w:eastAsia="仿宋" w:hAnsi="仿宋" w:cs="仿宋"/>
        </w:rPr>
        <w:t>976.87</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37,746.96</w:t>
      </w:r>
      <w:r>
        <w:rPr>
          <w:rFonts w:ascii="仿宋" w:eastAsia="仿宋" w:hAnsi="仿宋" w:cs="仿宋"/>
        </w:rPr>
        <w:t>万元，其中：</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28,225.61</w:t>
      </w:r>
      <w:r>
        <w:rPr>
          <w:rFonts w:ascii="楷体" w:eastAsia="楷体" w:hAnsi="楷体" w:cs="楷体"/>
        </w:rPr>
        <w:t>万元。</w:t>
      </w:r>
      <w:r>
        <w:rPr>
          <w:rFonts w:ascii="仿宋" w:eastAsia="仿宋" w:hAnsi="仿宋" w:cs="仿宋"/>
        </w:rPr>
        <w:t>主</w:t>
      </w:r>
      <w:r>
        <w:rPr>
          <w:rFonts w:ascii="仿宋" w:eastAsia="仿宋" w:hAnsi="仿宋" w:cs="仿宋"/>
        </w:rPr>
        <w:t>要包括：基本工资、津贴补贴、绩效工资、机关事业单位基本养老保险缴费、职业年金缴费、职工基本医疗保险缴费、其他社会保障缴费、医疗费、其他工资福利支出、离休费、退休费、助学金、奖励金。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9,521.35</w:t>
      </w:r>
      <w:r>
        <w:rPr>
          <w:rFonts w:ascii="楷体" w:eastAsia="楷体" w:hAnsi="楷体" w:cs="楷体"/>
        </w:rPr>
        <w:t>万元。</w:t>
      </w:r>
      <w:r>
        <w:rPr>
          <w:rFonts w:ascii="仿宋" w:eastAsia="仿宋" w:hAnsi="仿宋" w:cs="仿宋"/>
        </w:rPr>
        <w:t>主要包括：办公费、印刷费、咨询费、手续费、水费、电费、邮电费、物业管理费、差旅费、维修（护）费、租赁费、公务接待费、专用材料费、劳务费、委托业务费、工会经费、福利费、其他交通费用、税金及附加费用、其他商品和服务支出。</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4</w:t>
      </w:r>
      <w:r>
        <w:rPr>
          <w:rFonts w:ascii="仿宋" w:eastAsia="仿宋" w:hAnsi="仿宋" w:cs="仿宋"/>
        </w:rPr>
        <w:t>6,753.55</w:t>
      </w:r>
      <w:r>
        <w:rPr>
          <w:rFonts w:ascii="仿宋" w:eastAsia="仿宋" w:hAnsi="仿宋" w:cs="仿宋"/>
        </w:rPr>
        <w:t>万元。与上年相比，增加</w:t>
      </w:r>
      <w:r>
        <w:rPr>
          <w:rFonts w:ascii="仿宋" w:eastAsia="仿宋" w:hAnsi="仿宋" w:cs="仿宋"/>
        </w:rPr>
        <w:t>1,493.71</w:t>
      </w:r>
      <w:r>
        <w:rPr>
          <w:rFonts w:ascii="仿宋" w:eastAsia="仿宋" w:hAnsi="仿宋" w:cs="仿宋"/>
        </w:rPr>
        <w:t>万元，增长</w:t>
      </w:r>
      <w:r>
        <w:rPr>
          <w:rFonts w:ascii="仿宋" w:eastAsia="仿宋" w:hAnsi="仿宋" w:cs="仿宋"/>
        </w:rPr>
        <w:t>3.3%</w:t>
      </w:r>
      <w:r>
        <w:rPr>
          <w:rFonts w:ascii="仿宋" w:eastAsia="仿宋" w:hAnsi="仿宋" w:cs="仿宋"/>
        </w:rPr>
        <w:t>，变动原因：本年教学科研工作稳步开展，对应支出增加。</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年度一般公共预算财政拨款基本支出决算</w:t>
      </w:r>
      <w:r>
        <w:rPr>
          <w:rFonts w:ascii="仿宋" w:eastAsia="仿宋" w:hAnsi="仿宋" w:cs="仿宋"/>
        </w:rPr>
        <w:t>37,746.96</w:t>
      </w:r>
      <w:r>
        <w:rPr>
          <w:rFonts w:ascii="仿宋" w:eastAsia="仿宋" w:hAnsi="仿宋" w:cs="仿宋"/>
        </w:rPr>
        <w:t>万元，其中：</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28,225.61</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主要包括：基本工资、津贴补贴、绩效工资、机关事业单位基本养老保险缴费、职业年金缴费、职工基本医疗保险缴费、其他社会保障缴费、医疗费、其他工资福利支出、离休费、退休费、助学金、奖励金。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9,521.35</w:t>
      </w:r>
      <w:r>
        <w:rPr>
          <w:rFonts w:ascii="楷体" w:eastAsia="楷体" w:hAnsi="楷体" w:cs="楷体"/>
        </w:rPr>
        <w:t>万元。</w:t>
      </w:r>
      <w:r>
        <w:rPr>
          <w:rFonts w:ascii="仿宋" w:eastAsia="仿宋" w:hAnsi="仿宋" w:cs="仿宋"/>
        </w:rPr>
        <w:t>主要包括：办公</w:t>
      </w:r>
      <w:r>
        <w:rPr>
          <w:rFonts w:ascii="仿宋" w:eastAsia="仿宋" w:hAnsi="仿宋" w:cs="仿宋"/>
        </w:rPr>
        <w:t>费、印刷费、咨询费、手续费、水费、电费、邮电费、物业管理费、差旅费、维修（护）费、租赁费、公务接待费、专用材料费、劳务费、委托业务费、工会经费、福利费、其他交通费用、税金及附加费用、其他商品和服务支出。</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14.83</w:t>
      </w:r>
      <w:r>
        <w:rPr>
          <w:rFonts w:ascii="仿宋" w:eastAsia="仿宋" w:hAnsi="仿宋" w:cs="仿宋"/>
        </w:rPr>
        <w:t>万元（其中：一般公共预算支出</w:t>
      </w:r>
      <w:r>
        <w:rPr>
          <w:rFonts w:ascii="仿宋" w:eastAsia="仿宋" w:hAnsi="仿宋" w:cs="仿宋"/>
        </w:rPr>
        <w:t>14.83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6.58</w:t>
      </w:r>
      <w:r>
        <w:rPr>
          <w:rFonts w:ascii="仿宋" w:eastAsia="仿宋" w:hAnsi="仿宋" w:cs="仿宋"/>
        </w:rPr>
        <w:t>万元，变动原因：因为疫情结束后学校教学科研活动积极开展，对应的对外交流增多，公务接待次数相应增加。其中，因公出国（境）费支出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14.83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w:t>
      </w:r>
      <w:r>
        <w:rPr>
          <w:rFonts w:ascii="仿宋" w:eastAsia="仿宋" w:hAnsi="仿宋" w:cs="仿宋"/>
        </w:rPr>
        <w:t>2023</w:t>
      </w:r>
      <w:r>
        <w:rPr>
          <w:rFonts w:ascii="仿宋" w:eastAsia="仿宋" w:hAnsi="仿宋" w:cs="仿宋"/>
        </w:rPr>
        <w:t>年度财政</w:t>
      </w:r>
      <w:r>
        <w:rPr>
          <w:rFonts w:ascii="仿宋" w:eastAsia="仿宋" w:hAnsi="仿宋" w:cs="仿宋"/>
        </w:rPr>
        <w:lastRenderedPageBreak/>
        <w:t>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119.5</w:t>
      </w:r>
      <w:r>
        <w:rPr>
          <w:rFonts w:ascii="仿宋" w:eastAsia="仿宋" w:hAnsi="仿宋" w:cs="仿宋"/>
        </w:rPr>
        <w:t>万元（其中：一般公共</w:t>
      </w:r>
      <w:r>
        <w:rPr>
          <w:rFonts w:ascii="仿宋" w:eastAsia="仿宋" w:hAnsi="仿宋" w:cs="仿宋"/>
        </w:rPr>
        <w:t>预算支出</w:t>
      </w:r>
      <w:r>
        <w:rPr>
          <w:rFonts w:ascii="仿宋" w:eastAsia="仿宋" w:hAnsi="仿宋" w:cs="仿宋"/>
        </w:rPr>
        <w:t>119.5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万元）。决算数与预算数的差异原因：本年学校持续倡导过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，非必要不招待。</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w:t>
      </w:r>
      <w:r>
        <w:rPr>
          <w:rFonts w:ascii="仿宋" w:eastAsia="仿宋" w:hAnsi="仿宋" w:cs="仿宋"/>
        </w:rPr>
        <w:t>计</w:t>
      </w:r>
      <w:r>
        <w:rPr>
          <w:rFonts w:ascii="仿宋" w:eastAsia="仿宋" w:hAnsi="仿宋" w:cs="仿宋"/>
        </w:rPr>
        <w:t>0</w:t>
      </w:r>
      <w:r>
        <w:rPr>
          <w:rFonts w:ascii="仿宋" w:eastAsia="仿宋" w:hAnsi="仿宋" w:cs="仿宋"/>
        </w:rPr>
        <w:t>人次。</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万元。公务用车运行维护费主要用于按规定保留的公务用车的燃料费、维修费、过桥过路费、保险费、安全奖励费用等支出</w:t>
      </w: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lastRenderedPageBreak/>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119.5</w:t>
      </w:r>
      <w:r>
        <w:rPr>
          <w:rFonts w:ascii="仿宋" w:eastAsia="仿宋" w:hAnsi="仿宋" w:cs="仿宋"/>
        </w:rPr>
        <w:t>万元（其中：一般公共预算支出</w:t>
      </w:r>
      <w:r>
        <w:rPr>
          <w:rFonts w:ascii="仿宋" w:eastAsia="仿宋" w:hAnsi="仿宋" w:cs="仿宋"/>
        </w:rPr>
        <w:t>119.5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14.83</w:t>
      </w:r>
      <w:r>
        <w:rPr>
          <w:rFonts w:ascii="仿宋" w:eastAsia="仿宋" w:hAnsi="仿宋" w:cs="仿宋"/>
        </w:rPr>
        <w:t>万元（其中：一般公共预算支出</w:t>
      </w:r>
      <w:r>
        <w:rPr>
          <w:rFonts w:ascii="仿宋" w:eastAsia="仿宋" w:hAnsi="仿宋" w:cs="仿宋"/>
        </w:rPr>
        <w:t>14.83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12.41%</w:t>
      </w:r>
      <w:r>
        <w:rPr>
          <w:rFonts w:ascii="仿宋" w:eastAsia="仿宋" w:hAnsi="仿宋" w:cs="仿宋"/>
        </w:rPr>
        <w:t>，决算数与预算数的差异原因：本年学校持续倡导过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，非必要不招待。其中：国内公务接待支出</w:t>
      </w:r>
      <w:r>
        <w:rPr>
          <w:rFonts w:ascii="仿宋" w:eastAsia="仿宋" w:hAnsi="仿宋" w:cs="仿宋"/>
        </w:rPr>
        <w:t>14.83</w:t>
      </w:r>
      <w:r>
        <w:rPr>
          <w:rFonts w:ascii="仿宋" w:eastAsia="仿宋" w:hAnsi="仿宋" w:cs="仿宋"/>
        </w:rPr>
        <w:t>万元，接待</w:t>
      </w:r>
      <w:r>
        <w:rPr>
          <w:rFonts w:ascii="仿宋" w:eastAsia="仿宋" w:hAnsi="仿宋" w:cs="仿宋"/>
        </w:rPr>
        <w:t>135</w:t>
      </w:r>
      <w:r>
        <w:rPr>
          <w:rFonts w:ascii="仿宋" w:eastAsia="仿宋" w:hAnsi="仿宋" w:cs="仿宋"/>
        </w:rPr>
        <w:t>批次，</w:t>
      </w:r>
      <w:r>
        <w:rPr>
          <w:rFonts w:ascii="仿宋" w:eastAsia="仿宋" w:hAnsi="仿宋" w:cs="仿宋"/>
        </w:rPr>
        <w:t>1575</w:t>
      </w:r>
      <w:r>
        <w:rPr>
          <w:rFonts w:ascii="仿宋" w:eastAsia="仿宋" w:hAnsi="仿宋" w:cs="仿宋"/>
        </w:rPr>
        <w:t>人次，开支内容：兄弟单位来访</w:t>
      </w:r>
      <w:r>
        <w:rPr>
          <w:rFonts w:ascii="仿宋" w:eastAsia="仿宋" w:hAnsi="仿宋" w:cs="仿宋"/>
        </w:rPr>
        <w:t>招待及重大活动公务招待；国（境）外公务接待支出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w:t>
      </w:r>
      <w:r>
        <w:rPr>
          <w:rFonts w:ascii="仿宋" w:eastAsia="仿宋" w:hAnsi="仿宋" w:cs="仿宋"/>
        </w:rPr>
        <w:t>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w:t>
      </w:r>
      <w:r>
        <w:rPr>
          <w:rFonts w:ascii="仿宋" w:eastAsia="仿宋" w:hAnsi="仿宋" w:cs="仿宋"/>
        </w:rPr>
        <w:lastRenderedPageBreak/>
        <w:t>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万元。与上年相比，减少</w:t>
      </w:r>
      <w:r>
        <w:rPr>
          <w:rFonts w:ascii="仿宋" w:eastAsia="仿宋" w:hAnsi="仿宋" w:cs="仿宋"/>
        </w:rPr>
        <w:t>4,000</w:t>
      </w:r>
      <w:r>
        <w:rPr>
          <w:rFonts w:ascii="仿宋" w:eastAsia="仿宋" w:hAnsi="仿宋" w:cs="仿宋"/>
        </w:rPr>
        <w:t>万元，减少</w:t>
      </w:r>
      <w:r>
        <w:rPr>
          <w:rFonts w:ascii="仿宋" w:eastAsia="仿宋" w:hAnsi="仿宋" w:cs="仿宋"/>
        </w:rPr>
        <w:t>100%</w:t>
      </w:r>
      <w:r>
        <w:rPr>
          <w:rFonts w:ascii="仿宋" w:eastAsia="仿宋" w:hAnsi="仿宋" w:cs="仿宋"/>
        </w:rPr>
        <w:t>，变动原因：新建学生宿舍楼项目完成本年未申请专项基金。</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2,460.7</w:t>
      </w:r>
      <w:r>
        <w:rPr>
          <w:rFonts w:ascii="仿宋" w:eastAsia="仿宋" w:hAnsi="仿宋" w:cs="仿宋"/>
        </w:rPr>
        <w:t>万元，其中：政府采购货物支出</w:t>
      </w:r>
      <w:r>
        <w:rPr>
          <w:rFonts w:ascii="仿宋" w:eastAsia="仿宋" w:hAnsi="仿宋" w:cs="仿宋"/>
        </w:rPr>
        <w:t>2,226.6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234.1</w:t>
      </w:r>
      <w:r>
        <w:rPr>
          <w:rFonts w:ascii="仿宋" w:eastAsia="仿宋" w:hAnsi="仿宋" w:cs="仿宋"/>
        </w:rPr>
        <w:t>万元。政府采购授予中小企业合同</w:t>
      </w:r>
      <w:r>
        <w:rPr>
          <w:rFonts w:ascii="仿宋" w:eastAsia="仿宋" w:hAnsi="仿宋" w:cs="仿宋"/>
        </w:rPr>
        <w:t>金额</w:t>
      </w:r>
      <w:r>
        <w:rPr>
          <w:rFonts w:ascii="仿宋" w:eastAsia="仿宋" w:hAnsi="仿宋" w:cs="仿宋"/>
        </w:rPr>
        <w:t>2,460.7</w:t>
      </w:r>
      <w:r>
        <w:rPr>
          <w:rFonts w:ascii="仿宋" w:eastAsia="仿宋" w:hAnsi="仿宋" w:cs="仿宋"/>
        </w:rPr>
        <w:t>万元，占政府采购支出总额的</w:t>
      </w:r>
      <w:r>
        <w:rPr>
          <w:rFonts w:ascii="仿宋" w:eastAsia="仿宋" w:hAnsi="仿宋" w:cs="仿宋"/>
        </w:rPr>
        <w:t>100%</w:t>
      </w:r>
      <w:r>
        <w:rPr>
          <w:rFonts w:ascii="仿宋" w:eastAsia="仿宋" w:hAnsi="仿宋" w:cs="仿宋"/>
        </w:rPr>
        <w:t>，其中：授予小微企业合同金额</w:t>
      </w:r>
      <w:r>
        <w:rPr>
          <w:rFonts w:ascii="仿宋" w:eastAsia="仿宋" w:hAnsi="仿宋" w:cs="仿宋"/>
        </w:rPr>
        <w:t>1,798.06</w:t>
      </w:r>
      <w:r>
        <w:rPr>
          <w:rFonts w:ascii="仿宋" w:eastAsia="仿宋" w:hAnsi="仿宋" w:cs="仿宋"/>
        </w:rPr>
        <w:t>万元，占授予中小企业合同金额的</w:t>
      </w:r>
      <w:r>
        <w:rPr>
          <w:rFonts w:ascii="仿宋" w:eastAsia="仿宋" w:hAnsi="仿宋" w:cs="仿宋"/>
        </w:rPr>
        <w:t>73.07%</w:t>
      </w:r>
      <w:r>
        <w:rPr>
          <w:rFonts w:ascii="仿宋" w:eastAsia="仿宋" w:hAnsi="仿宋" w:cs="仿宋"/>
        </w:rPr>
        <w:t>。</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27</w:t>
      </w:r>
      <w:r>
        <w:rPr>
          <w:rFonts w:ascii="仿宋" w:eastAsia="仿宋" w:hAnsi="仿宋" w:cs="仿宋"/>
        </w:rPr>
        <w:t>辆，其中：</w:t>
      </w:r>
      <w:r>
        <w:rPr>
          <w:rFonts w:ascii="仿宋" w:eastAsia="仿宋" w:hAnsi="仿宋" w:cs="仿宋"/>
        </w:rPr>
        <w:lastRenderedPageBreak/>
        <w:t>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2</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1</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5</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19</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53</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7</w:t>
      </w:r>
      <w:r>
        <w:rPr>
          <w:rFonts w:ascii="仿宋" w:eastAsia="仿宋" w:hAnsi="仿宋" w:cs="仿宋"/>
        </w:rPr>
        <w:t>台（套）。</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4F310C" w:rsidRDefault="00F6753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14</w:t>
      </w:r>
      <w:r>
        <w:rPr>
          <w:rFonts w:ascii="仿宋" w:eastAsia="仿宋" w:hAnsi="仿宋" w:cs="仿宋"/>
        </w:rPr>
        <w:t>个项目开展了绩效自评价，涉及财政性资金合计</w:t>
      </w:r>
      <w:r>
        <w:rPr>
          <w:rFonts w:ascii="仿宋" w:eastAsia="仿宋" w:hAnsi="仿宋" w:cs="仿宋"/>
        </w:rPr>
        <w:t>6,880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51,075.34</w:t>
      </w:r>
      <w:r>
        <w:rPr>
          <w:rFonts w:ascii="仿宋" w:eastAsia="仿宋" w:hAnsi="仿宋" w:cs="仿宋"/>
        </w:rPr>
        <w:t>万元。</w:t>
      </w:r>
    </w:p>
    <w:p w:rsidR="004F310C" w:rsidRDefault="00F67535">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4F310C" w:rsidRDefault="004F310C">
      <w:pPr>
        <w:pStyle w:val="a4"/>
        <w:tabs>
          <w:tab w:val="left" w:pos="3864"/>
          <w:tab w:val="left" w:pos="6248"/>
          <w:tab w:val="left" w:pos="7386"/>
        </w:tabs>
        <w:ind w:leftChars="200" w:left="440" w:firstLineChars="206" w:firstLine="659"/>
        <w:jc w:val="both"/>
        <w:rPr>
          <w:rFonts w:ascii="仿宋" w:eastAsia="仿宋" w:hAnsi="仿宋" w:cs="仿宋"/>
        </w:rPr>
      </w:pP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r>
        <w:rPr>
          <w:rFonts w:ascii="仿宋" w:eastAsia="仿宋" w:hAnsi="仿宋" w:cs="仿宋" w:hint="eastAsia"/>
        </w:rPr>
        <w:t>。</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w:t>
      </w:r>
      <w:r>
        <w:rPr>
          <w:rFonts w:ascii="仿宋" w:eastAsia="仿宋" w:hAnsi="仿宋" w:cs="仿宋" w:hint="eastAsia"/>
        </w:rPr>
        <w:t>、“事业收入”、“经营收入”、“附属单位上缴收入”等以外的各项收入。</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w:t>
      </w:r>
      <w:r>
        <w:rPr>
          <w:rFonts w:ascii="仿宋" w:eastAsia="仿宋" w:hAnsi="仿宋" w:cs="仿宋" w:hint="eastAsia"/>
        </w:rPr>
        <w:lastRenderedPageBreak/>
        <w:t>门的规定上缴上级单位的支出。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w:t>
      </w:r>
      <w:r>
        <w:rPr>
          <w:rFonts w:ascii="仿宋" w:eastAsia="仿宋" w:hAnsi="仿宋" w:cs="仿宋" w:hint="eastAsia"/>
        </w:rPr>
        <w:t>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w:t>
      </w:r>
      <w:r>
        <w:rPr>
          <w:rFonts w:ascii="仿宋" w:eastAsia="仿宋" w:hAnsi="仿宋" w:cs="仿宋" w:hint="eastAsia"/>
        </w:rPr>
        <w:t>费、办公用房水电费、办公用房取暖费、办公用房物业管理费、公务用车运行维护费及其他费用。</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知识产权事务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知识产权战略和规划</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反映知识产权战略和规划的制定、实施、评估和统计监测等方面的支出。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二十、教育支出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普通教育</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高等教育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反映各部门举办的普通本科（包括研究生）教育支出。政府各部门对社会组织等举办的普通本科高等院校（包括研究生）的资助，如捐赠、补贴等，也在本科目中反映。</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基础研究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自然科学基金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反映各级政府设立的自然科学</w:t>
      </w:r>
      <w:r>
        <w:rPr>
          <w:rFonts w:ascii="仿宋" w:eastAsia="仿宋" w:hAnsi="仿宋" w:cs="仿宋" w:hint="eastAsia"/>
        </w:rPr>
        <w:t>基金支出。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社会科学</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社科基金支出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反映各级政府设立的社科基金支出。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科学技术普及</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科普活动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反映用于开展科普活动的支出。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科技奖励</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反映用于科学技术奖励方面的支出。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中医药</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中医（民族医）药</w:t>
      </w:r>
      <w:r>
        <w:rPr>
          <w:rFonts w:ascii="仿宋" w:eastAsia="仿宋" w:hAnsi="仿宋" w:cs="仿宋" w:hint="eastAsia"/>
          <w:b/>
          <w:bCs/>
        </w:rPr>
        <w:lastRenderedPageBreak/>
        <w:t>专项</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反映中医（民族医）药方面的专项支出。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4F310C" w:rsidRDefault="00F6753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4F310C">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535" w:rsidRDefault="00F67535">
      <w:r>
        <w:separator/>
      </w:r>
    </w:p>
  </w:endnote>
  <w:endnote w:type="continuationSeparator" w:id="0">
    <w:p w:rsidR="00F67535" w:rsidRDefault="00F6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C6453">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jb74kuAEAAE4DAAAOAAAAAAAAAAAAAAAAAC4CAABkcnMvZTJvRG9jLnht&#10;bFBLAQItABQABgAIAAAAIQAMSvDu1gAAAAUBAAAPAAAAAAAAAAAAAAAAABIEAABkcnMvZG93bnJl&#10;di54bWxQSwUGAAAAAAQABADzAAAAFQUAAAAA&#10;" filled="f" stroked="f">
              <v:textbox style="mso-fit-shape-to-text:t" inset="0,0,0,0">
                <w:txbxContent>
                  <w:p w:rsidR="004F310C" w:rsidRDefault="00F6753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C6453">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vCNIvuwEAAFYDAAAOAAAAAAAAAAAAAAAAAC4CAABkcnMvZTJvRG9j&#10;LnhtbFBLAQItABQABgAIAAAAIQAMSvDu1gAAAAUBAAAPAAAAAAAAAAAAAAAAABUEAABkcnMvZG93&#10;bnJldi54bWxQSwUGAAAAAAQABADzAAAAGAU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- 26 -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ApuDLkBAABXAwAADgAAAAAAAAAAAAAAAAAuAgAAZHJzL2Uyb0RvYy54&#10;bWxQSwECLQAUAAYACAAAACEADErw7tYAAAAFAQAADwAAAAAAAAAAAAAAAAATBAAAZHJzL2Rvd25y&#10;ZXYueG1sUEsFBgAAAAAEAAQA8wAAABYFA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- 27 -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wlp+e6AQAAVw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- 29 -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- 48 -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vy1XC6AQAAVw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- 48 -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C6453">
                            <w:rPr>
                              <w:rFonts w:ascii="黑体" w:eastAsia="黑体" w:hAnsi="黑体" w:cs="黑体"/>
                              <w:noProof/>
                            </w:rPr>
                            <w:t>- 2 -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ku8C26AQAAVQ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C6453">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QZUdGuwEAAFUDAAAOAAAAAAAAAAAAAAAAAC4CAABkcnMvZTJvRG9j&#10;LnhtbFBLAQItABQABgAIAAAAIQAMSvDu1gAAAAUBAAAPAAAAAAAAAAAAAAAAABUEAABkcnMvZG93&#10;bnJldi54bWxQSwUGAAAAAAQABADzAAAAGAU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sE6IC6AQAAVQ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- 12 -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ylinVuwEAAFUDAAAOAAAAAAAAAAAAAAAAAC4CAABkcnMvZTJvRG9j&#10;LnhtbFBLAQItABQABgAIAAAAIQAMSvDu1gAAAAUBAAAPAAAAAAAAAAAAAAAAABUEAABkcnMvZG93&#10;bnJldi54bWxQSwUGAAAAAAQABADzAAAAGAU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- 14 -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EDbxtm6AQAAVQ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- 16 -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NBdHLS6AQAAVQ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- 18 -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keuQEAAFY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Et&#10;zg7b47jFGe1//9r/edz/fSDT6mNpUR9ijZl3AXPT8MUPmJ5bl/0RnVn5oMDmL2oiGEe03anBckhE&#10;5Efz2XxeYUhgbLwgDjs/DxDTV+ktyUZDASdYGsu3NzEdUseUXM35a21MmaJx/zgQM3vYmWO20rAa&#10;itxPI/+Vb3coq8cdaKjDJaXEfHPY4rwuowGjsRqNTQC97pDhtNCL4fMmIZdCMRc6wB7r4/CKyOOi&#10;5e14fi9Z599h+QQ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b3eJHrkBAABWAwAADgAAAAAAAAAAAAAAAAAuAgAAZHJzL2Uyb0RvYy54&#10;bWxQSwECLQAUAAYACAAAACEADErw7tYAAAAFAQAADwAAAAAAAAAAAAAAAAATBAAAZHJzL2Rvd25y&#10;ZXYueG1sUEsFBgAAAAAEAAQA8wAAABYFA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- 21 -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6yuy6AQAAVgMAAA4AAAAAAAAAAAAAAAAALgIAAGRycy9lMm9Eb2Mu&#10;eG1sUEsBAi0AFAAGAAgAAAAhAAxK8O7WAAAABQEAAA8AAAAAAAAAAAAAAAAAFAQAAGRycy9kb3du&#10;cmV2LnhtbFBLBQYAAAAABAAEAPMAAAAXBQAAAAA=&#10;" filled="f" stroked="f">
              <v:textbox style="mso-fit-shape-to-text:t" inset="0,0,0,0">
                <w:txbxContent>
                  <w:p w:rsidR="004F310C" w:rsidRDefault="00F67535">
                    <w:pPr>
                      <w:pStyle w:val="a5"/>
                    </w:pPr>
                    <w:r>
                      <w:rPr>
                        <w:rFonts w:hint="eastAsia"/>
                      </w:rPr>
                      <w:fldChar w:fldCharType="begin"/>
                    </w:r>
                    <w:r>
                      <w:rPr>
                        <w:rFonts w:hint="eastAsia"/>
                      </w:rPr>
                      <w:instrText xml:space="preserve"> PAGE  \* MERGEFORMAT </w:instrText>
                    </w:r>
                    <w:r>
                      <w:rPr>
                        <w:rFonts w:hint="eastAsia"/>
                      </w:rPr>
                      <w:fldChar w:fldCharType="separate"/>
                    </w:r>
                    <w:r w:rsidR="009C6453">
                      <w:rPr>
                        <w:noProof/>
                      </w:rPr>
                      <w:t>- 23 -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535" w:rsidRDefault="00F67535">
      <w:r>
        <w:separator/>
      </w:r>
    </w:p>
  </w:footnote>
  <w:footnote w:type="continuationSeparator" w:id="0">
    <w:p w:rsidR="00F67535" w:rsidRDefault="00F67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F67535">
    <w:pPr>
      <w:pStyle w:val="a6"/>
      <w:pBdr>
        <w:bottom w:val="single" w:sz="4" w:space="1" w:color="000000"/>
      </w:pBdr>
      <w:jc w:val="both"/>
      <w:rPr>
        <w:lang w:val="en-US"/>
      </w:rPr>
    </w:pPr>
    <w:r>
      <w:rPr>
        <w:rFonts w:hint="eastAsia"/>
        <w:lang w:val="en-US"/>
      </w:rPr>
      <w:t>淮阴工学院</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0C" w:rsidRDefault="004F310C">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4F310C"/>
    <w:rsid w:val="00671ED7"/>
    <w:rsid w:val="00672164"/>
    <w:rsid w:val="006732F1"/>
    <w:rsid w:val="006E012F"/>
    <w:rsid w:val="007C0F2D"/>
    <w:rsid w:val="008322BB"/>
    <w:rsid w:val="00867423"/>
    <w:rsid w:val="008B5B05"/>
    <w:rsid w:val="009965EA"/>
    <w:rsid w:val="009C6453"/>
    <w:rsid w:val="00A6752E"/>
    <w:rsid w:val="00B92181"/>
    <w:rsid w:val="00BD7F33"/>
    <w:rsid w:val="00C15920"/>
    <w:rsid w:val="00C82582"/>
    <w:rsid w:val="00CF349C"/>
    <w:rsid w:val="00F67535"/>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2327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autoRedefine/>
    <w:uiPriority w:val="1"/>
    <w:qFormat/>
    <w:pPr>
      <w:ind w:left="-40"/>
      <w:outlineLvl w:val="0"/>
    </w:pPr>
    <w:rPr>
      <w:sz w:val="52"/>
      <w:szCs w:val="52"/>
    </w:rPr>
  </w:style>
  <w:style w:type="paragraph" w:styleId="2">
    <w:name w:val="heading 2"/>
    <w:basedOn w:val="a"/>
    <w:next w:val="a"/>
    <w:autoRedefine/>
    <w:uiPriority w:val="1"/>
    <w:qFormat/>
    <w:pPr>
      <w:ind w:right="18"/>
      <w:jc w:val="center"/>
      <w:outlineLvl w:val="1"/>
    </w:pPr>
    <w:rPr>
      <w:sz w:val="44"/>
      <w:szCs w:val="44"/>
    </w:rPr>
  </w:style>
  <w:style w:type="paragraph" w:styleId="3">
    <w:name w:val="heading 3"/>
    <w:basedOn w:val="a"/>
    <w:next w:val="a"/>
    <w:autoRedefine/>
    <w:uiPriority w:val="1"/>
    <w:qFormat/>
    <w:pPr>
      <w:ind w:left="1"/>
      <w:jc w:val="center"/>
      <w:outlineLvl w:val="2"/>
    </w:pPr>
    <w:rPr>
      <w:sz w:val="40"/>
      <w:szCs w:val="40"/>
    </w:rPr>
  </w:style>
  <w:style w:type="paragraph" w:styleId="4">
    <w:name w:val="heading 4"/>
    <w:basedOn w:val="a"/>
    <w:next w:val="a"/>
    <w:autoRedefine/>
    <w:uiPriority w:val="1"/>
    <w:qFormat/>
    <w:pPr>
      <w:jc w:val="center"/>
      <w:outlineLvl w:val="3"/>
    </w:pPr>
    <w:rPr>
      <w:sz w:val="36"/>
      <w:szCs w:val="36"/>
    </w:rPr>
  </w:style>
  <w:style w:type="paragraph" w:styleId="5">
    <w:name w:val="heading 5"/>
    <w:basedOn w:val="a"/>
    <w:next w:val="a"/>
    <w:autoRedefine/>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suppressLineNumbers/>
      <w:spacing w:before="120" w:after="120"/>
    </w:pPr>
    <w:rPr>
      <w:i/>
      <w:iCs/>
      <w:sz w:val="24"/>
      <w:szCs w:val="24"/>
    </w:rPr>
  </w:style>
  <w:style w:type="paragraph" w:styleId="a4">
    <w:name w:val="Body Text"/>
    <w:basedOn w:val="a"/>
    <w:autoRedefine/>
    <w:uiPriority w:val="1"/>
    <w:qFormat/>
    <w:rPr>
      <w:sz w:val="32"/>
      <w:szCs w:val="32"/>
    </w:rPr>
  </w:style>
  <w:style w:type="paragraph" w:styleId="a5">
    <w:name w:val="footer"/>
    <w:basedOn w:val="a"/>
    <w:autoRedefine/>
    <w:qFormat/>
    <w:pPr>
      <w:tabs>
        <w:tab w:val="center" w:pos="4153"/>
        <w:tab w:val="right" w:pos="8306"/>
      </w:tabs>
      <w:snapToGrid w:val="0"/>
    </w:pPr>
    <w:rPr>
      <w:sz w:val="18"/>
      <w:szCs w:val="18"/>
    </w:rPr>
  </w:style>
  <w:style w:type="paragraph" w:styleId="a6">
    <w:name w:val="header"/>
    <w:basedOn w:val="a"/>
    <w:autoRedefine/>
    <w:qFormat/>
    <w:pPr>
      <w:pBdr>
        <w:bottom w:val="single" w:sz="6" w:space="1" w:color="000000"/>
      </w:pBdr>
      <w:tabs>
        <w:tab w:val="center" w:pos="4153"/>
        <w:tab w:val="right" w:pos="8306"/>
      </w:tabs>
      <w:snapToGrid w:val="0"/>
      <w:jc w:val="center"/>
    </w:pPr>
    <w:rPr>
      <w:sz w:val="18"/>
      <w:szCs w:val="18"/>
    </w:rPr>
  </w:style>
  <w:style w:type="paragraph" w:styleId="a7">
    <w:name w:val="List"/>
    <w:basedOn w:val="a4"/>
    <w:autoRedefine/>
    <w:qFormat/>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autoRedefine/>
    <w:qFormat/>
  </w:style>
  <w:style w:type="character" w:customStyle="1" w:styleId="aa">
    <w:name w:val="页眉 字符"/>
    <w:basedOn w:val="a0"/>
    <w:autoRedefine/>
    <w:qFormat/>
    <w:rPr>
      <w:rFonts w:ascii="Arial Unicode MS" w:eastAsia="Arial Unicode MS" w:hAnsi="Arial Unicode MS" w:cs="Arial Unicode MS"/>
      <w:sz w:val="18"/>
      <w:szCs w:val="18"/>
      <w:lang w:val="zh-CN" w:bidi="zh-CN"/>
    </w:rPr>
  </w:style>
  <w:style w:type="character" w:customStyle="1" w:styleId="ab">
    <w:name w:val="页脚 字符"/>
    <w:basedOn w:val="a0"/>
    <w:autoRedefine/>
    <w:qFormat/>
    <w:rPr>
      <w:rFonts w:ascii="Arial Unicode MS" w:eastAsia="Arial Unicode MS" w:hAnsi="Arial Unicode MS" w:cs="Arial Unicode MS"/>
      <w:sz w:val="18"/>
      <w:szCs w:val="18"/>
      <w:lang w:val="zh-CN" w:bidi="zh-CN"/>
    </w:rPr>
  </w:style>
  <w:style w:type="paragraph" w:customStyle="1" w:styleId="ac">
    <w:name w:val="标题样式"/>
    <w:basedOn w:val="a"/>
    <w:next w:val="a4"/>
    <w:autoRedefine/>
    <w:qFormat/>
    <w:pPr>
      <w:keepNext/>
      <w:spacing w:before="240" w:after="120"/>
    </w:pPr>
    <w:rPr>
      <w:rFonts w:ascii="Liberation Sans" w:hAnsi="Liberation Sans"/>
      <w:sz w:val="28"/>
      <w:szCs w:val="28"/>
    </w:rPr>
  </w:style>
  <w:style w:type="paragraph" w:customStyle="1" w:styleId="ad">
    <w:name w:val="索引"/>
    <w:basedOn w:val="a"/>
    <w:autoRedefine/>
    <w:qFormat/>
    <w:pPr>
      <w:suppressLineNumbers/>
    </w:pPr>
  </w:style>
  <w:style w:type="paragraph" w:customStyle="1" w:styleId="ae">
    <w:name w:val="页眉与页脚"/>
    <w:basedOn w:val="a"/>
    <w:autoRedefine/>
    <w:qFormat/>
  </w:style>
  <w:style w:type="paragraph" w:customStyle="1" w:styleId="10">
    <w:name w:val="列表段落1"/>
    <w:basedOn w:val="a"/>
    <w:autoRedefine/>
    <w:uiPriority w:val="1"/>
    <w:qFormat/>
    <w:pPr>
      <w:ind w:left="2039" w:hanging="782"/>
    </w:pPr>
  </w:style>
  <w:style w:type="paragraph" w:customStyle="1" w:styleId="TableParagraph">
    <w:name w:val="Table Paragraph"/>
    <w:basedOn w:val="a"/>
    <w:autoRedefine/>
    <w:uiPriority w:val="1"/>
    <w:qFormat/>
    <w:rPr>
      <w:rFonts w:ascii="宋体" w:eastAsia="宋体" w:hAnsi="宋体" w:cs="宋体"/>
    </w:rPr>
  </w:style>
  <w:style w:type="paragraph" w:customStyle="1" w:styleId="af">
    <w:name w:val="表格内容"/>
    <w:basedOn w:val="a"/>
    <w:autoRedefine/>
    <w:qFormat/>
    <w:pPr>
      <w:suppressLineNumbers/>
    </w:pPr>
  </w:style>
  <w:style w:type="paragraph" w:customStyle="1" w:styleId="af0">
    <w:name w:val="表格标题"/>
    <w:basedOn w:val="af"/>
    <w:autoRedefine/>
    <w:qFormat/>
    <w:pPr>
      <w:jc w:val="center"/>
    </w:pPr>
    <w:rPr>
      <w:b/>
      <w:bCs/>
    </w:rPr>
  </w:style>
  <w:style w:type="paragraph" w:customStyle="1" w:styleId="af1">
    <w:name w:val="预格式化的文本"/>
    <w:basedOn w:val="a"/>
    <w:autoRedefine/>
    <w:qFormat/>
    <w:rPr>
      <w:rFonts w:ascii="Liberation Mono" w:eastAsia="新宋体" w:hAnsi="Liberation Mono" w:cs="Liberation Mono"/>
      <w:sz w:val="20"/>
      <w:szCs w:val="20"/>
    </w:rPr>
  </w:style>
  <w:style w:type="table" w:customStyle="1" w:styleId="TableNormal">
    <w:name w:val="Table Normal"/>
    <w:autoRedefine/>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autoRedefine/>
    <w:uiPriority w:val="1"/>
    <w:qFormat/>
    <w:pPr>
      <w:ind w:left="-40"/>
      <w:outlineLvl w:val="0"/>
    </w:pPr>
    <w:rPr>
      <w:sz w:val="52"/>
      <w:szCs w:val="52"/>
    </w:rPr>
  </w:style>
  <w:style w:type="paragraph" w:styleId="2">
    <w:name w:val="heading 2"/>
    <w:basedOn w:val="a"/>
    <w:next w:val="a"/>
    <w:autoRedefine/>
    <w:uiPriority w:val="1"/>
    <w:qFormat/>
    <w:pPr>
      <w:ind w:right="18"/>
      <w:jc w:val="center"/>
      <w:outlineLvl w:val="1"/>
    </w:pPr>
    <w:rPr>
      <w:sz w:val="44"/>
      <w:szCs w:val="44"/>
    </w:rPr>
  </w:style>
  <w:style w:type="paragraph" w:styleId="3">
    <w:name w:val="heading 3"/>
    <w:basedOn w:val="a"/>
    <w:next w:val="a"/>
    <w:autoRedefine/>
    <w:uiPriority w:val="1"/>
    <w:qFormat/>
    <w:pPr>
      <w:ind w:left="1"/>
      <w:jc w:val="center"/>
      <w:outlineLvl w:val="2"/>
    </w:pPr>
    <w:rPr>
      <w:sz w:val="40"/>
      <w:szCs w:val="40"/>
    </w:rPr>
  </w:style>
  <w:style w:type="paragraph" w:styleId="4">
    <w:name w:val="heading 4"/>
    <w:basedOn w:val="a"/>
    <w:next w:val="a"/>
    <w:autoRedefine/>
    <w:uiPriority w:val="1"/>
    <w:qFormat/>
    <w:pPr>
      <w:jc w:val="center"/>
      <w:outlineLvl w:val="3"/>
    </w:pPr>
    <w:rPr>
      <w:sz w:val="36"/>
      <w:szCs w:val="36"/>
    </w:rPr>
  </w:style>
  <w:style w:type="paragraph" w:styleId="5">
    <w:name w:val="heading 5"/>
    <w:basedOn w:val="a"/>
    <w:next w:val="a"/>
    <w:autoRedefine/>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suppressLineNumbers/>
      <w:spacing w:before="120" w:after="120"/>
    </w:pPr>
    <w:rPr>
      <w:i/>
      <w:iCs/>
      <w:sz w:val="24"/>
      <w:szCs w:val="24"/>
    </w:rPr>
  </w:style>
  <w:style w:type="paragraph" w:styleId="a4">
    <w:name w:val="Body Text"/>
    <w:basedOn w:val="a"/>
    <w:autoRedefine/>
    <w:uiPriority w:val="1"/>
    <w:qFormat/>
    <w:rPr>
      <w:sz w:val="32"/>
      <w:szCs w:val="32"/>
    </w:rPr>
  </w:style>
  <w:style w:type="paragraph" w:styleId="a5">
    <w:name w:val="footer"/>
    <w:basedOn w:val="a"/>
    <w:autoRedefine/>
    <w:qFormat/>
    <w:pPr>
      <w:tabs>
        <w:tab w:val="center" w:pos="4153"/>
        <w:tab w:val="right" w:pos="8306"/>
      </w:tabs>
      <w:snapToGrid w:val="0"/>
    </w:pPr>
    <w:rPr>
      <w:sz w:val="18"/>
      <w:szCs w:val="18"/>
    </w:rPr>
  </w:style>
  <w:style w:type="paragraph" w:styleId="a6">
    <w:name w:val="header"/>
    <w:basedOn w:val="a"/>
    <w:autoRedefine/>
    <w:qFormat/>
    <w:pPr>
      <w:pBdr>
        <w:bottom w:val="single" w:sz="6" w:space="1" w:color="000000"/>
      </w:pBdr>
      <w:tabs>
        <w:tab w:val="center" w:pos="4153"/>
        <w:tab w:val="right" w:pos="8306"/>
      </w:tabs>
      <w:snapToGrid w:val="0"/>
      <w:jc w:val="center"/>
    </w:pPr>
    <w:rPr>
      <w:sz w:val="18"/>
      <w:szCs w:val="18"/>
    </w:rPr>
  </w:style>
  <w:style w:type="paragraph" w:styleId="a7">
    <w:name w:val="List"/>
    <w:basedOn w:val="a4"/>
    <w:autoRedefine/>
    <w:qFormat/>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autoRedefine/>
    <w:qFormat/>
  </w:style>
  <w:style w:type="character" w:customStyle="1" w:styleId="aa">
    <w:name w:val="页眉 字符"/>
    <w:basedOn w:val="a0"/>
    <w:autoRedefine/>
    <w:qFormat/>
    <w:rPr>
      <w:rFonts w:ascii="Arial Unicode MS" w:eastAsia="Arial Unicode MS" w:hAnsi="Arial Unicode MS" w:cs="Arial Unicode MS"/>
      <w:sz w:val="18"/>
      <w:szCs w:val="18"/>
      <w:lang w:val="zh-CN" w:bidi="zh-CN"/>
    </w:rPr>
  </w:style>
  <w:style w:type="character" w:customStyle="1" w:styleId="ab">
    <w:name w:val="页脚 字符"/>
    <w:basedOn w:val="a0"/>
    <w:autoRedefine/>
    <w:qFormat/>
    <w:rPr>
      <w:rFonts w:ascii="Arial Unicode MS" w:eastAsia="Arial Unicode MS" w:hAnsi="Arial Unicode MS" w:cs="Arial Unicode MS"/>
      <w:sz w:val="18"/>
      <w:szCs w:val="18"/>
      <w:lang w:val="zh-CN" w:bidi="zh-CN"/>
    </w:rPr>
  </w:style>
  <w:style w:type="paragraph" w:customStyle="1" w:styleId="ac">
    <w:name w:val="标题样式"/>
    <w:basedOn w:val="a"/>
    <w:next w:val="a4"/>
    <w:autoRedefine/>
    <w:qFormat/>
    <w:pPr>
      <w:keepNext/>
      <w:spacing w:before="240" w:after="120"/>
    </w:pPr>
    <w:rPr>
      <w:rFonts w:ascii="Liberation Sans" w:hAnsi="Liberation Sans"/>
      <w:sz w:val="28"/>
      <w:szCs w:val="28"/>
    </w:rPr>
  </w:style>
  <w:style w:type="paragraph" w:customStyle="1" w:styleId="ad">
    <w:name w:val="索引"/>
    <w:basedOn w:val="a"/>
    <w:autoRedefine/>
    <w:qFormat/>
    <w:pPr>
      <w:suppressLineNumbers/>
    </w:pPr>
  </w:style>
  <w:style w:type="paragraph" w:customStyle="1" w:styleId="ae">
    <w:name w:val="页眉与页脚"/>
    <w:basedOn w:val="a"/>
    <w:autoRedefine/>
    <w:qFormat/>
  </w:style>
  <w:style w:type="paragraph" w:customStyle="1" w:styleId="10">
    <w:name w:val="列表段落1"/>
    <w:basedOn w:val="a"/>
    <w:autoRedefine/>
    <w:uiPriority w:val="1"/>
    <w:qFormat/>
    <w:pPr>
      <w:ind w:left="2039" w:hanging="782"/>
    </w:pPr>
  </w:style>
  <w:style w:type="paragraph" w:customStyle="1" w:styleId="TableParagraph">
    <w:name w:val="Table Paragraph"/>
    <w:basedOn w:val="a"/>
    <w:autoRedefine/>
    <w:uiPriority w:val="1"/>
    <w:qFormat/>
    <w:rPr>
      <w:rFonts w:ascii="宋体" w:eastAsia="宋体" w:hAnsi="宋体" w:cs="宋体"/>
    </w:rPr>
  </w:style>
  <w:style w:type="paragraph" w:customStyle="1" w:styleId="af">
    <w:name w:val="表格内容"/>
    <w:basedOn w:val="a"/>
    <w:autoRedefine/>
    <w:qFormat/>
    <w:pPr>
      <w:suppressLineNumbers/>
    </w:pPr>
  </w:style>
  <w:style w:type="paragraph" w:customStyle="1" w:styleId="af0">
    <w:name w:val="表格标题"/>
    <w:basedOn w:val="af"/>
    <w:autoRedefine/>
    <w:qFormat/>
    <w:pPr>
      <w:jc w:val="center"/>
    </w:pPr>
    <w:rPr>
      <w:b/>
      <w:bCs/>
    </w:rPr>
  </w:style>
  <w:style w:type="paragraph" w:customStyle="1" w:styleId="af1">
    <w:name w:val="预格式化的文本"/>
    <w:basedOn w:val="a"/>
    <w:autoRedefine/>
    <w:qFormat/>
    <w:rPr>
      <w:rFonts w:ascii="Liberation Mono" w:eastAsia="新宋体" w:hAnsi="Liberation Mono" w:cs="Liberation Mono"/>
      <w:sz w:val="20"/>
      <w:szCs w:val="20"/>
    </w:rPr>
  </w:style>
  <w:style w:type="table" w:customStyle="1" w:styleId="TableNormal">
    <w:name w:val="Table Normal"/>
    <w:autoRedefine/>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3796</Words>
  <Characters>21640</Characters>
  <Application>Microsoft Office Word</Application>
  <DocSecurity>0</DocSecurity>
  <Lines>180</Lines>
  <Paragraphs>50</Paragraphs>
  <ScaleCrop>false</ScaleCrop>
  <Company>微软中国</Company>
  <LinksUpToDate>false</LinksUpToDate>
  <CharactersWithSpaces>25386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178</cp:revision>
  <dcterms:created xsi:type="dcterms:W3CDTF">2021-04-16T03:22:00Z</dcterms:created>
  <dcterms:modified xsi:type="dcterms:W3CDTF">2024-09-19T01:50:00Z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6CADB9270D6848F6A8F3C5BEEF2E2029_13</vt:lpwstr>
  </property>
  <property fmtid="{D5CDD505-2E9C-101B-9397-08002B2CF9AE}" pid="5" name="KSOProductBuildVer">
    <vt:lpwstr>2052-12.1.0.16309</vt:lpwstr>
  </property>
  <property fmtid="{D5CDD505-2E9C-101B-9397-08002B2CF9AE}" pid="6" name="LastSaved">
    <vt:filetime>2021-04-15T00:00:00Z</vt:filetime>
  </property>
</Properties>
</file>